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86782C">
        <w:rPr>
          <w:rFonts w:ascii="Times New Roman" w:hAnsi="Times New Roman"/>
          <w:noProof/>
          <w:sz w:val="22"/>
          <w:szCs w:val="20"/>
          <w:lang w:val="ru-RU"/>
        </w:rPr>
        <w:t>Махсудова Акмалжона Абдурашидовича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86782C">
        <w:rPr>
          <w:rFonts w:ascii="Times New Roman" w:hAnsi="Times New Roman"/>
          <w:noProof/>
          <w:sz w:val="22"/>
          <w:szCs w:val="20"/>
          <w:lang w:val="ru-RU"/>
        </w:rPr>
        <w:t>30.04.1977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86782C">
        <w:rPr>
          <w:rFonts w:ascii="Times New Roman" w:hAnsi="Times New Roman"/>
          <w:noProof/>
          <w:sz w:val="22"/>
          <w:szCs w:val="20"/>
          <w:lang w:val="ru-RU"/>
        </w:rPr>
        <w:t>Пахтаабадский р-н Андижанская обл. уз. ССР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86782C">
        <w:rPr>
          <w:rFonts w:ascii="Times New Roman" w:hAnsi="Times New Roman"/>
          <w:noProof/>
          <w:sz w:val="22"/>
          <w:szCs w:val="20"/>
          <w:lang w:val="ru-RU"/>
        </w:rPr>
        <w:t>203-103-790 96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86782C">
        <w:rPr>
          <w:rFonts w:ascii="Times New Roman" w:hAnsi="Times New Roman"/>
          <w:noProof/>
          <w:sz w:val="22"/>
          <w:szCs w:val="20"/>
          <w:lang w:val="ru-RU"/>
        </w:rPr>
        <w:t>745312449388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86782C">
        <w:rPr>
          <w:rFonts w:ascii="Times New Roman" w:hAnsi="Times New Roman"/>
          <w:noProof/>
          <w:sz w:val="22"/>
          <w:szCs w:val="20"/>
          <w:lang w:val="ru-RU"/>
        </w:rPr>
        <w:t>454136, Челябинская область, г. Челябинск, ул. Игнатия Вандышева, д. 6, кв. 144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86782C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86782C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Челябинской области от 06.04.2026 г. по делу № А76-648/2026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D22866" w:rsidP="00D22866">
      <w:pPr>
        <w:jc w:val="both"/>
        <w:rPr>
          <w:sz w:val="24"/>
          <w:szCs w:val="24"/>
        </w:rPr>
      </w:pPr>
      <w:r w:rsidRPr="00D22866">
        <w:rPr>
          <w:noProof/>
          <w:sz w:val="24"/>
          <w:szCs w:val="24"/>
        </w:rPr>
        <w:t>Махсудов Акмалжон Абдурашидович, номер счета – 40817810950232338291,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86782C">
        <w:rPr>
          <w:rFonts w:ascii="Times New Roman" w:hAnsi="Times New Roman"/>
          <w:noProof/>
          <w:sz w:val="22"/>
          <w:szCs w:val="20"/>
          <w:lang w:val="ru-RU"/>
        </w:rPr>
        <w:t>Махсудова Акмалжона Абдурашидовича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86782C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86782C">
        <w:rPr>
          <w:rFonts w:ascii="Times New Roman" w:eastAsia="Times New Roman" w:hAnsi="Times New Roman"/>
          <w:noProof/>
          <w:sz w:val="22"/>
          <w:lang w:val="ru-RU"/>
        </w:rPr>
        <w:t>454091, г. Челябинск, а/я 13303</w:t>
      </w:r>
    </w:p>
    <w:p w:rsidR="00016DC8" w:rsidRPr="00F3599F" w:rsidRDefault="008C08EE" w:rsidP="00D22866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D22866" w:rsidRPr="00D22866">
        <w:rPr>
          <w:noProof/>
          <w:sz w:val="22"/>
          <w:szCs w:val="20"/>
        </w:rPr>
        <w:t>Махсудов Акмалжон Абдурашидович, номер счета – 40817810950232338291,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782C">
              <w:rPr>
                <w:noProof/>
                <w:sz w:val="22"/>
              </w:rPr>
              <w:t>Е.В. Коробейникова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1F21" w:rsidRDefault="00C21F21">
      <w:r>
        <w:separator/>
      </w:r>
    </w:p>
  </w:endnote>
  <w:endnote w:type="continuationSeparator" w:id="0">
    <w:p w:rsidR="00C21F21" w:rsidRDefault="00C21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D2286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D22866" w:rsidRPr="00D22866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D22866" w:rsidRPr="00D22866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1F21" w:rsidRDefault="00C21F21">
      <w:pPr>
        <w:pStyle w:val="GenStyleDefPar"/>
      </w:pPr>
      <w:r>
        <w:separator/>
      </w:r>
    </w:p>
  </w:footnote>
  <w:footnote w:type="continuationSeparator" w:id="0">
    <w:p w:rsidR="00C21F21" w:rsidRDefault="00C21F2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6782C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21F21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22866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7CFF5534-A9F0-443D-B75C-58A87EE4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2026-10-27T12:00:00Z</dcterms:created>
  <dcterms:modified xsi:type="dcterms:W3CDTF">2026-10-27T12:00:00Z</dcterms:modified>
</cp:coreProperties>
</file>