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BBA9EED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116F9B7B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к</w:t>
      </w:r>
      <w:r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соглашению</w:t>
      </w: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  <w:r>
        <w:rPr>
          <w:rFonts w:ascii="Arial Narrow" w:hAnsi="Arial Narrow" w:cs="Times New Roman"/>
          <w:sz w:val="16"/>
          <w:szCs w:val="16"/>
          <w:lang w:val="ru-RU"/>
        </w:rPr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01AC7414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4FEDC28C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№ __________ от «_____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_»_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_____________20____г.</w:t>
      </w:r>
      <w:r>
        <w:rPr>
          <w:rFonts w:ascii="Arial Narrow" w:hAnsi="Arial Narrow" w:cs="Times New Roman"/>
          <w:sz w:val="16"/>
          <w:szCs w:val="16"/>
          <w:lang w:val="ru-RU"/>
        </w:rPr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6F4D5B8C" w14:textId="77777777">
      <w:pPr>
        <w:pStyle w:val="894"/>
        <w:pBdr/>
        <w:spacing w:before="11"/>
        <w:ind w:firstLine="567" w:left="0"/>
        <w:rPr>
          <w:rFonts w:ascii="Arial Narrow" w:hAnsi="Arial Narrow" w:cs="Times New Roman"/>
          <w:b/>
          <w:sz w:val="19"/>
          <w:lang w:val="ru-RU"/>
        </w:rPr>
      </w:pPr>
      <w:r>
        <w:rPr>
          <w:rFonts w:ascii="Arial Narrow" w:hAnsi="Arial Narrow" w:cs="Times New Roman"/>
          <w:b/>
          <w:sz w:val="19"/>
          <w:lang w:val="ru-RU"/>
        </w:rPr>
      </w:r>
      <w:r>
        <w:rPr>
          <w:rFonts w:ascii="Arial Narrow" w:hAnsi="Arial Narrow" w:cs="Times New Roman"/>
          <w:b/>
          <w:sz w:val="19"/>
          <w:lang w:val="ru-RU"/>
        </w:rPr>
      </w:r>
      <w:r>
        <w:rPr>
          <w:rFonts w:ascii="Arial Narrow" w:hAnsi="Arial Narrow" w:cs="Times New Roman"/>
          <w:b/>
          <w:sz w:val="19"/>
          <w:lang w:val="ru-RU"/>
        </w:rPr>
      </w:r>
    </w:p>
    <w:p w14:paraId="05BE0B7D" w14:textId="77777777">
      <w:pPr>
        <w:pBdr/>
        <w:tabs>
          <w:tab w:val="left" w:leader="none" w:pos="2957"/>
        </w:tabs>
        <w:spacing/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 о задатке</w:t>
      </w:r>
      <w:r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r>
    </w:p>
    <w:tbl>
      <w:tblPr>
        <w:tblStyle w:val="898"/>
        <w:tblInd w:w="35" w:type="dx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>
        <w:trPr/>
        <w:tc>
          <w:tcPr>
            <w:tcBorders/>
            <w:tcW w:w="5533" w:type="dxa"/>
          </w:tcPr>
          <w:p w14:paraId="66CB772D" w14:textId="77777777">
            <w:pPr>
              <w:pBdr/>
              <w:tabs>
                <w:tab w:val="left" w:leader="none" w:pos="2957"/>
              </w:tabs>
              <w:spacing/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 xml:space="preserve">г. Москва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  <w:tc>
          <w:tcPr>
            <w:tcBorders/>
            <w:tcW w:w="5533" w:type="dxa"/>
          </w:tcPr>
          <w:p w14:paraId="26A7DF1A" w14:textId="77777777">
            <w:pPr>
              <w:pBdr/>
              <w:tabs>
                <w:tab w:val="left" w:leader="none" w:pos="2957"/>
              </w:tabs>
              <w:spacing/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«____» ________________ 20__г.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</w:tr>
    </w:tbl>
    <w:p w14:paraId="150F922E" w14:textId="77777777">
      <w:pPr>
        <w:pStyle w:val="894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1167ABC8" w14:textId="77777777">
      <w:pPr>
        <w:pStyle w:val="894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5135CC8E" w14:textId="77777777">
      <w:pPr>
        <w:pBdr/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ООО «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«Оператор ЭТП»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7F54692" w14:textId="77777777">
      <w:pPr>
        <w:pStyle w:val="894"/>
        <w:pBdr/>
        <w:tabs>
          <w:tab w:val="left" w:leader="none" w:pos="10168"/>
        </w:tabs>
        <w:spacing/>
        <w:ind w:right="169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_________________</w:t>
      </w: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ФИО или наименование юридического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лица) ______________действующего(-ей)</w:t>
      </w:r>
      <w:r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 основании____________, именуемое (-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ый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 в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дальнейшем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«Заявитель»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с другой стороны, заключили настоящий Договор о задатке (далее «Договор») о нижеследующем: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7A1007E" w14:textId="77777777">
      <w:pPr>
        <w:pStyle w:val="894"/>
        <w:pBdr/>
        <w:spacing w:before="11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69CB71E" w14:textId="77777777">
      <w:pPr>
        <w:pStyle w:val="888"/>
        <w:numPr>
          <w:ilvl w:val="0"/>
          <w:numId w:val="1"/>
        </w:numPr>
        <w:pBdr/>
        <w:spacing w:before="1" w:line="219" w:lineRule="exact"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Предмет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Договора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3529CF78" w14:textId="77777777">
      <w:pPr>
        <w:pStyle w:val="896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 w:before="0"/>
        <w:ind w:right="108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Предметом Договора является внесение Заявителем задатка (далее - Задаток) для участия в электронных торгах №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Лоту</w:t>
      </w:r>
      <w:r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9" w:tooltip="http://www.au-pro.ru/" w:history="1"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008F2B5" w14:textId="77777777">
      <w:pPr>
        <w:pStyle w:val="894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/>
        <w:ind w:right="108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Условия наст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253C181" w14:textId="77777777">
      <w:pPr>
        <w:pStyle w:val="896"/>
        <w:numPr>
          <w:ilvl w:val="1"/>
          <w:numId w:val="1"/>
        </w:numPr>
        <w:pBdr/>
        <w:tabs>
          <w:tab w:val="left" w:leader="none" w:pos="993"/>
        </w:tabs>
        <w:spacing w:before="0"/>
        <w:ind w:right="115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заключается Сторонами в соответствии со статьей 428 Гражданского кодекса Российской Федерации посредством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принятия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условий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настоящего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его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подписания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использованием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электронной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2332ABC" w14:textId="77777777">
      <w:pPr>
        <w:pStyle w:val="896"/>
        <w:numPr>
          <w:ilvl w:val="1"/>
          <w:numId w:val="1"/>
        </w:numPr>
        <w:pBdr/>
        <w:tabs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не вправе изменять условия настоящего</w:t>
      </w:r>
      <w:r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FFB42F7" w14:textId="77777777">
      <w:pPr>
        <w:pStyle w:val="894"/>
        <w:pBdr/>
        <w:tabs>
          <w:tab w:val="left" w:leader="none" w:pos="817"/>
          <w:tab w:val="left" w:leader="none" w:pos="993"/>
        </w:tabs>
        <w:spacing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544E150" w14:textId="77777777">
      <w:pPr>
        <w:pStyle w:val="888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Порядок</w:t>
      </w:r>
      <w:r>
        <w:rPr>
          <w:rFonts w:ascii="Arial Narrow" w:hAnsi="Arial Narrow" w:cs="Times New Roman"/>
          <w:sz w:val="24"/>
          <w:szCs w:val="24"/>
        </w:rPr>
        <w:t xml:space="preserve"> и </w:t>
      </w:r>
      <w:r>
        <w:rPr>
          <w:rFonts w:ascii="Arial Narrow" w:hAnsi="Arial Narrow" w:cs="Times New Roman"/>
          <w:sz w:val="24"/>
          <w:szCs w:val="24"/>
        </w:rPr>
        <w:t xml:space="preserve">сроки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расчетов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0E847CFA" w14:textId="77777777">
      <w:pPr>
        <w:pStyle w:val="896"/>
        <w:numPr>
          <w:ilvl w:val="1"/>
          <w:numId w:val="1"/>
        </w:numPr>
        <w:pBdr/>
        <w:tabs>
          <w:tab w:val="left" w:leader="none" w:pos="744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счет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причитающихся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платежей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купли-продажи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признания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победителем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торгов.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BB3E2B" w14:textId="77777777">
      <w:pPr>
        <w:pStyle w:val="896"/>
        <w:numPr>
          <w:ilvl w:val="1"/>
          <w:numId w:val="1"/>
        </w:numPr>
        <w:pBdr/>
        <w:tabs>
          <w:tab w:val="left" w:leader="none" w:pos="850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следующий</w:t>
      </w:r>
      <w:r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срок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94CA5B4" w14:textId="77777777">
      <w:pPr>
        <w:pStyle w:val="896"/>
        <w:numPr>
          <w:ilvl w:val="2"/>
          <w:numId w:val="1"/>
        </w:numPr>
        <w:pBdr/>
        <w:tabs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аукционе или конкурсе - в срок, установленный в соответствии с сообщением о торгах, опубликованном в официальном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издании;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C7DB910" w14:textId="77777777">
      <w:pPr>
        <w:pStyle w:val="896"/>
        <w:numPr>
          <w:ilvl w:val="2"/>
          <w:numId w:val="1"/>
        </w:numPr>
        <w:pBdr/>
        <w:tabs>
          <w:tab w:val="left" w:leader="none" w:pos="993"/>
        </w:tabs>
        <w:spacing w:before="0"/>
        <w:ind w:right="106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E31905F" w14:textId="77777777">
      <w:pPr>
        <w:pStyle w:val="896"/>
        <w:numPr>
          <w:ilvl w:val="1"/>
          <w:numId w:val="1"/>
        </w:numPr>
        <w:pBdr/>
        <w:tabs>
          <w:tab w:val="left" w:leader="none" w:pos="915"/>
          <w:tab w:val="left" w:leader="none" w:pos="993"/>
        </w:tabs>
        <w:spacing w:before="0"/>
        <w:ind w:right="11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реквизитам: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7C8C90" w14:textId="77777777">
      <w:pPr>
        <w:pStyle w:val="900"/>
        <w:pBdr/>
        <w:tabs>
          <w:tab w:val="left" w:leader="none" w:pos="993"/>
        </w:tabs>
        <w:spacing/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Получатель: ООО "</w:t>
      </w:r>
      <w:r>
        <w:rPr>
          <w:rFonts w:ascii="Arial Narrow" w:hAnsi="Arial Narrow" w:cs="Times New Roman"/>
          <w:b/>
          <w:sz w:val="24"/>
          <w:szCs w:val="24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</w:rPr>
        <w:t xml:space="preserve">" ИНН/КПП 7734480699 / </w:t>
      </w:r>
      <w:r>
        <w:rPr>
          <w:rFonts w:ascii="Arial Narrow" w:hAnsi="Arial Narrow" w:cs="Times New Roman"/>
          <w:b/>
          <w:sz w:val="24"/>
          <w:szCs w:val="24"/>
        </w:rPr>
        <w:t xml:space="preserve">771501001</w:t>
      </w:r>
      <w:r>
        <w:rPr>
          <w:rFonts w:ascii="Arial Narrow" w:hAnsi="Arial Narrow" w:cs="Times New Roman"/>
          <w:b/>
          <w:sz w:val="24"/>
          <w:szCs w:val="24"/>
        </w:rPr>
      </w:r>
      <w:r>
        <w:rPr>
          <w:rFonts w:ascii="Arial Narrow" w:hAnsi="Arial Narrow" w:cs="Times New Roman"/>
          <w:b/>
          <w:sz w:val="24"/>
          <w:szCs w:val="24"/>
        </w:rPr>
      </w:r>
    </w:p>
    <w:p w14:paraId="1B295A7D" w14:textId="0AD67F2C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р/с № </w:t>
      </w:r>
      <w:r>
        <w:rPr>
          <w:rFonts w:ascii="Arial Narrow" w:hAnsi="Arial Narrow"/>
          <w:sz w:val="24"/>
          <w:szCs w:val="24"/>
          <w:lang w:val="ru-RU"/>
        </w:rPr>
        <w:t xml:space="preserve">40702810300000010803</w:t>
      </w:r>
      <w:r>
        <w:rPr>
          <w:rFonts w:ascii="Arial Narrow" w:hAnsi="Arial Narrow"/>
          <w:sz w:val="24"/>
          <w:szCs w:val="24"/>
          <w:lang w:val="ru-RU"/>
        </w:rPr>
        <w:t xml:space="preserve">, в </w:t>
      </w:r>
      <w:r>
        <w:rPr>
          <w:rFonts w:ascii="Arial Narrow" w:hAnsi="Arial Narrow"/>
          <w:sz w:val="24"/>
          <w:szCs w:val="24"/>
          <w:lang w:val="ru-RU"/>
        </w:rPr>
        <w:t xml:space="preserve">"СДМ-Банк" (ПАО)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1C812FA6" w14:textId="49A8C17B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к/с № </w:t>
      </w:r>
      <w:r>
        <w:rPr>
          <w:rFonts w:ascii="Arial Narrow" w:hAnsi="Arial Narrow"/>
          <w:sz w:val="24"/>
          <w:szCs w:val="24"/>
          <w:lang w:val="ru-RU"/>
        </w:rPr>
        <w:t xml:space="preserve">30101810845250000685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230DBCA9" w14:textId="286D1B23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БИК: </w:t>
      </w:r>
      <w:r>
        <w:rPr>
          <w:rFonts w:ascii="Arial Narrow" w:hAnsi="Arial Narrow"/>
          <w:sz w:val="24"/>
          <w:szCs w:val="24"/>
          <w:lang w:val="ru-RU"/>
        </w:rPr>
        <w:t xml:space="preserve">044525685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610B7290" w14:textId="77777777">
      <w:pPr>
        <w:pStyle w:val="888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DB26196" w14:textId="36DAA048">
      <w:pPr>
        <w:pStyle w:val="888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Федерального закона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127-ФЗ.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55A08E7B" w14:textId="01EEFB6F">
      <w:pPr>
        <w:pStyle w:val="888"/>
        <w:pBdr/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r>
        <w:rPr>
          <w:rFonts w:ascii="Arial Narrow" w:hAnsi="Arial Narrow" w:cs="Times New Roman"/>
          <w:b w:val="0"/>
          <w:sz w:val="24"/>
          <w:szCs w:val="24"/>
        </w:rPr>
        <w:t xml:space="preserve">zadatok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 w:val="0"/>
          <w:sz w:val="24"/>
          <w:szCs w:val="24"/>
        </w:rPr>
        <w:t xml:space="preserve">au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 w:val="0"/>
          <w:sz w:val="24"/>
          <w:szCs w:val="24"/>
        </w:rPr>
        <w:t xml:space="preserve">pro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 w:val="0"/>
          <w:sz w:val="24"/>
          <w:szCs w:val="24"/>
        </w:rPr>
        <w:t xml:space="preserve">ru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по форме, утвержденной сторонами 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Приложение № 2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A67D15B" w14:textId="77777777">
      <w:pPr>
        <w:pStyle w:val="888"/>
        <w:pBdr/>
        <w:tabs>
          <w:tab w:val="left" w:leader="none" w:pos="961"/>
          <w:tab w:val="left" w:leader="none" w:pos="993"/>
        </w:tabs>
        <w:spacing/>
        <w:ind w:right="101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Возврат задатков с целью соблюдения требований Федерального закона №115-ФЗ осуществляется строго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банковские реквизиты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 с которых был осуществлен перевод задатка на специальный счет Оператора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BD7852B" w14:textId="77777777">
      <w:pPr>
        <w:pStyle w:val="896"/>
        <w:numPr>
          <w:ilvl w:val="1"/>
          <w:numId w:val="1"/>
        </w:numPr>
        <w:pBdr/>
        <w:tabs>
          <w:tab w:val="left" w:leader="none" w:pos="847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возвращается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случаях: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61CBF3B" w14:textId="5A87CCBC">
      <w:pPr>
        <w:pStyle w:val="896"/>
        <w:numPr>
          <w:ilvl w:val="0"/>
          <w:numId w:val="2"/>
        </w:numPr>
        <w:pBdr/>
        <w:tabs>
          <w:tab w:val="left" w:leader="none" w:pos="651"/>
          <w:tab w:val="left" w:leader="none" w:pos="993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законом №127-ФЗ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;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515C73B2" w14:textId="0A9EA054">
      <w:pPr>
        <w:pStyle w:val="896"/>
        <w:numPr>
          <w:ilvl w:val="0"/>
          <w:numId w:val="2"/>
        </w:numPr>
        <w:pBdr/>
        <w:tabs>
          <w:tab w:val="left" w:leader="none" w:pos="636"/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заключения договора купли-продажи, но не перечисления денежных средств в оплату лота в установленные договором купли-продажи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сроки.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229ABD9" w14:textId="77777777">
      <w:pPr>
        <w:pStyle w:val="896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единственного участни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4D241E2" w14:textId="794549B5">
      <w:pPr>
        <w:pStyle w:val="896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срок на указанный в пункте 2.3 специальный счет Оператора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п.2.4.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считаются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невыполненными.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этом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Организатор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торгов,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вправе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допустить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участию</w:t>
      </w:r>
      <w:r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1363074" w14:textId="77777777">
      <w:pPr>
        <w:pStyle w:val="894"/>
        <w:pBdr/>
        <w:tabs>
          <w:tab w:val="left" w:leader="none" w:pos="993"/>
        </w:tabs>
        <w:spacing/>
        <w:ind w:right="83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подтверждается банковской выпиской с этого специального счета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Риски несвоевременного исполнения банками платежных документов и зачисления денежных средств несет Заявитель.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F94B198" w14:textId="77777777">
      <w:pPr>
        <w:pStyle w:val="894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Исполнение обязанности по внесению суммы задатка третьими лицами не допускается.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034CF62" w14:textId="77777777">
      <w:pPr>
        <w:pStyle w:val="894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перечисления задатка победителя, либо ед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Участник торгов может истребовать денежные средства только с должника, либо арбитражного управляющего.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DDECA4C" w14:textId="77777777">
      <w:pPr>
        <w:pStyle w:val="894"/>
        <w:pBdr/>
        <w:spacing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30EBA58" w14:textId="77777777">
      <w:pPr>
        <w:pStyle w:val="888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Прочие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условия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270F9990" w14:textId="77777777">
      <w:pPr>
        <w:pStyle w:val="896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C82E9C1" w14:textId="77777777">
      <w:pPr>
        <w:pStyle w:val="896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10" w:tooltip="http://www.au-pro.ru/" w:history="1"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(банкротстве)".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54E4CAE" w14:textId="77777777">
      <w:pPr>
        <w:pStyle w:val="896"/>
        <w:numPr>
          <w:ilvl w:val="1"/>
          <w:numId w:val="1"/>
        </w:numPr>
        <w:pBdr/>
        <w:tabs>
          <w:tab w:val="left" w:leader="none" w:pos="10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информировать Организатора торгов об изменении своих банковских реквизитов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Организатор торгов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Оператора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</w:rPr>
        <w:t xml:space="preserve">zadatok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/>
          <w:sz w:val="24"/>
          <w:szCs w:val="24"/>
        </w:rPr>
        <w:t xml:space="preserve">au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/>
          <w:sz w:val="24"/>
          <w:szCs w:val="24"/>
        </w:rPr>
        <w:t xml:space="preserve">pro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/>
          <w:sz w:val="24"/>
          <w:szCs w:val="24"/>
        </w:rPr>
        <w:t xml:space="preserve">ru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,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своевременно не информировал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недостоверные сведения в п. 4. настоящего</w:t>
      </w:r>
      <w:r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7E09890" w14:textId="77777777">
      <w:pPr>
        <w:pStyle w:val="896"/>
        <w:numPr>
          <w:ilvl w:val="1"/>
          <w:numId w:val="1"/>
        </w:numPr>
        <w:pBdr/>
        <w:tabs>
          <w:tab w:val="left" w:leader="none" w:pos="1017"/>
        </w:tabs>
        <w:spacing w:before="0"/>
        <w:ind w:right="101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ему</w:t>
      </w:r>
      <w:r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известны.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498EA0" w14:textId="77777777">
      <w:pPr>
        <w:pStyle w:val="896"/>
        <w:numPr>
          <w:ilvl w:val="1"/>
          <w:numId w:val="1"/>
        </w:numPr>
        <w:pBdr/>
        <w:tabs>
          <w:tab w:val="left" w:leader="none" w:pos="911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всем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вопросам,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указанным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Договоре,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руководствуются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законодательством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Российской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Федерации.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6F16072" w14:textId="77777777">
      <w:pPr>
        <w:pStyle w:val="896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11" w:tooltip="http://cdtrf.ru/" w:history="1"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(</w:t>
        </w:r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).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50DEAD4" w14:textId="77777777">
      <w:pPr>
        <w:pStyle w:val="896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Контур.Диадок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», почтовой связи или электронной почты (</w:t>
      </w:r>
      <w:r>
        <w:rPr>
          <w:rFonts w:ascii="Arial Narrow" w:hAnsi="Arial Narrow" w:cs="Times New Roman"/>
          <w:sz w:val="24"/>
          <w:szCs w:val="24"/>
        </w:rPr>
        <w:t xml:space="preserve">e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sz w:val="24"/>
          <w:szCs w:val="24"/>
        </w:rPr>
        <w:t xml:space="preserve">mail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связи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должен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позволять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достоверно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установить,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что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документ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исходит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1F692C5" w14:textId="77777777">
      <w:pPr>
        <w:pStyle w:val="894"/>
        <w:pBdr/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695B8C" w14:textId="77777777">
      <w:pPr>
        <w:pStyle w:val="896"/>
        <w:numPr>
          <w:ilvl w:val="1"/>
          <w:numId w:val="1"/>
        </w:numPr>
        <w:pBdr/>
        <w:tabs>
          <w:tab w:val="left" w:leader="none" w:pos="1014"/>
        </w:tabs>
        <w:spacing w:before="0"/>
        <w:ind w:right="11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3E9C460" w14:textId="77777777">
      <w:pPr>
        <w:pStyle w:val="896"/>
        <w:pBdr/>
        <w:tabs>
          <w:tab w:val="left" w:leader="none" w:pos="1014"/>
        </w:tabs>
        <w:spacing w:before="0"/>
        <w:ind w:right="114" w:firstLine="0" w:left="567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A1F91C3" w14:textId="77777777">
      <w:pPr>
        <w:pStyle w:val="894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Юридические адреса и реквизиты сторон</w:t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tbl>
      <w:tblPr>
        <w:tblStyle w:val="893"/>
        <w:tblInd w:w="108" w:type="dxa"/>
        <w:tblW w:w="105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>
        <w:trPr>
          <w:trHeight w:val="7376" w:hRule="exact"/>
        </w:trPr>
        <w:tc>
          <w:tcPr>
            <w:tcBorders/>
            <w:tcW w:w="5142" w:type="dxa"/>
          </w:tcPr>
          <w:p w14:paraId="4827951F" w14:textId="77777777">
            <w:pPr>
              <w:pStyle w:val="897"/>
              <w:pBdr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Заявитель</w:t>
            </w:r>
            <w:r>
              <w:rPr>
                <w:rFonts w:ascii="Arial Narrow" w:hAnsi="Arial Narrow" w:cs="Times New Roman"/>
                <w:b/>
              </w:rPr>
              <w:t xml:space="preserve">:</w:t>
            </w:r>
            <w:r>
              <w:rPr>
                <w:rFonts w:ascii="Arial Narrow" w:hAnsi="Arial Narrow" w:cs="Times New Roman"/>
                <w:b/>
              </w:rPr>
            </w:r>
            <w:r>
              <w:rPr>
                <w:rFonts w:ascii="Arial Narrow" w:hAnsi="Arial Narrow" w:cs="Times New Roman"/>
                <w:b/>
              </w:rPr>
            </w:r>
          </w:p>
          <w:p w14:paraId="31909157" w14:textId="77777777">
            <w:pPr>
              <w:pStyle w:val="897"/>
              <w:pBdr/>
              <w:spacing w:before="7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12249099" w14:textId="77777777">
            <w:pPr>
              <w:pStyle w:val="897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5715" r="9525" b="5715"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0" o:spid="_x0000_s0000" style="width:229.05pt;height:0.60pt;mso-wrap-distance-left:0.00pt;mso-wrap-distance-top:0.00pt;mso-wrap-distance-right:0.00pt;mso-wrap-distance-bottom:0.00pt;" coordorigin="0,0" coordsize="45,0">
                      <v:line id="shape 1" o:spid="_x0000_s1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1FCBF6D4" w14:textId="77777777">
            <w:pPr>
              <w:pStyle w:val="897"/>
              <w:pBdr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(наименование юридического лица /ФИО) Юридический адрес/Адрес регистрации гражданина: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EC8F429" w14:textId="77777777">
            <w:pPr>
              <w:pStyle w:val="897"/>
              <w:pBdr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E4BBE3C" w14:textId="77777777">
            <w:pPr>
              <w:pStyle w:val="897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4445" r="9525" b="6985"/>
                      <wp:docPr id="2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0000" style="width:229.05pt;height:0.60pt;mso-wrap-distance-left:0.00pt;mso-wrap-distance-top:0.00pt;mso-wrap-distance-right:0.00pt;mso-wrap-distance-bottom:0.00pt;" coordorigin="0,0" coordsize="45,0">
                      <v:line id="shape 3" o:spid="_x0000_s3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2ACDC8A8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Почтовый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адрес: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397AC19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5CB21778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ОГРН/ОГРНИП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3B2F03" w14:textId="77777777">
            <w:pPr>
              <w:pStyle w:val="897"/>
              <w:pBdr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(для юридического лица и ИП)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74874673" w14:textId="77777777">
            <w:pPr>
              <w:pStyle w:val="897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4A6AB1C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Паспортные</w:t>
            </w:r>
            <w:r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данные: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серия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№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8FEF212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Выдан: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99460D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Дата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выдачи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код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подр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E212C54" w14:textId="77777777">
            <w:pPr>
              <w:pStyle w:val="897"/>
              <w:pBdr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29AE508F" w14:textId="77777777">
            <w:pPr>
              <w:pStyle w:val="897"/>
              <w:pBdr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  <w:t xml:space="preserve">Реквизиты для возврата задатка:</w:t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1F5540B6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Получатель: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4A059E4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6A5362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р/с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7B1B441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1022F6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к/с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61A13E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БИК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117A6B46" w14:textId="77777777">
            <w:pPr>
              <w:pStyle w:val="897"/>
              <w:pBdr/>
              <w:tabs>
                <w:tab w:val="left" w:leader="none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Назначение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72148E" w14:textId="77777777">
            <w:pPr>
              <w:pStyle w:val="897"/>
              <w:pBdr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38B40EF" w14:textId="77777777">
            <w:pPr>
              <w:pStyle w:val="897"/>
              <w:pBdr/>
              <w:tabs>
                <w:tab w:val="left" w:leader="none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Тел.: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46F741" w14:textId="77777777">
            <w:pPr>
              <w:pStyle w:val="897"/>
              <w:pBdr/>
              <w:tabs>
                <w:tab w:val="left" w:leader="none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Эл. почта: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D8837B4" w14:textId="77777777">
            <w:pPr>
              <w:pStyle w:val="897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4DCDCBFB" w14:textId="77777777">
            <w:pPr>
              <w:pStyle w:val="897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B1742FC" w14:textId="77777777">
            <w:pPr>
              <w:pStyle w:val="897"/>
              <w:pBdr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76719F7A" w14:textId="77777777">
            <w:pPr>
              <w:pStyle w:val="897"/>
              <w:pBdr/>
              <w:spacing w:line="183" w:lineRule="exact"/>
              <w:ind w:right="305" w:firstLine="1" w:left="143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/>
              </w:rPr>
              <w:t xml:space="preserve">Оператор ЭТП:</w:t>
            </w:r>
            <w:r>
              <w:rPr>
                <w:rFonts w:ascii="Arial Narrow" w:hAnsi="Arial Narrow" w:cs="Times New Roman"/>
                <w:b/>
                <w:lang w:val="ru-RU"/>
              </w:rPr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7FFFF4BE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ООО 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АукционПро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</w:r>
          </w:p>
          <w:p w14:paraId="195D0CBF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Место нахождения и почтовый адрес: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127254, г. Москва, муниципальный округ Бутырский, ул. Руставели, д. 14, стр. 6, помещ. 1Б/4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1BEA845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ИНН/КПП 7734480699 /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771501001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A4A3157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ОГРН 1237700465749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B539B03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Телефон +7 (499)181-9990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516EBC13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e-mail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: auktsion.pro@mail.ru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031F3A7" w14:textId="1A3AB545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Специальный счет для приема задатков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40702810300000010803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"СДМ-Банк" (ПАО)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375D23D6" w14:textId="0C72602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30101810845250000685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0B349E3D" w14:textId="1A65C991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044525685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CA7474C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38673734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6ABDA4D3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Генера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р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086911D1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41DD2643" w14:textId="77777777">
            <w:pPr>
              <w:pStyle w:val="901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Н.И. Брежнев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5C11C00A" w14:textId="77777777">
            <w:pPr>
              <w:pStyle w:val="897"/>
              <w:pBdr/>
              <w:tabs>
                <w:tab w:val="left" w:leader="none" w:pos="2587"/>
              </w:tabs>
              <w:spacing w:line="440" w:lineRule="atLeast"/>
              <w:ind w:right="1168" w:firstLine="1" w:left="143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  <w:tr>
        <w:trPr>
          <w:trHeight w:val="1848" w:hRule="exact"/>
        </w:trPr>
        <w:tc>
          <w:tcPr>
            <w:tcBorders/>
            <w:tcW w:w="5142" w:type="dxa"/>
          </w:tcPr>
          <w:p w14:paraId="3779EEC4" w14:textId="77777777">
            <w:pPr>
              <w:pStyle w:val="897"/>
              <w:pBdr/>
              <w:tabs>
                <w:tab w:val="left" w:leader="none" w:pos="2207"/>
              </w:tabs>
              <w:spacing/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>
              <w:rPr>
                <w:rFonts w:ascii="Arial Narrow" w:hAnsi="Arial Narrow" w:cs="Times New Roman"/>
                <w:b/>
                <w:lang w:val="ru-RU"/>
              </w:rPr>
              <w:t xml:space="preserve">Организатор торгов:</w:t>
            </w:r>
            <w:r>
              <w:rPr>
                <w:rFonts w:ascii="Arial Narrow" w:hAnsi="Arial Narrow" w:cs="Times New Roman"/>
                <w:b/>
                <w:lang w:val="ru-RU"/>
              </w:rPr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5BC99C02" w14:textId="77777777">
            <w:pPr>
              <w:pStyle w:val="897"/>
              <w:pBdr/>
              <w:tabs>
                <w:tab w:val="left" w:leader="none" w:pos="2207"/>
              </w:tabs>
              <w:spacing/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__________________________________________________________________________________________</w:t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72EB84" w14:textId="77777777">
            <w:pPr>
              <w:pStyle w:val="897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3C20B48" w14:textId="77777777">
            <w:pPr>
              <w:pStyle w:val="897"/>
              <w:pBdr/>
              <w:tabs>
                <w:tab w:val="left" w:leader="none" w:pos="2207"/>
              </w:tabs>
              <w:spacing/>
              <w:ind w:right="147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3637AB50" w14:textId="77777777">
            <w:pPr>
              <w:pStyle w:val="897"/>
              <w:pBdr/>
              <w:tabs>
                <w:tab w:val="left" w:leader="none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</w:tbl>
    <w:p w14:paraId="60A0CFE7" w14:textId="77777777"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sectPr>
      <w:footnotePr/>
      <w:endnotePr/>
      <w:type w:val="nextPage"/>
      <w:pgSz w:h="16840" w:orient="portrait" w:w="11910"/>
      <w:pgMar w:top="500" w:right="711" w:bottom="280" w:left="85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Mangal">
    <w:panose1 w:val="02040503050406030204"/>
  </w:font>
  <w:font w:name="Liberation Serif">
    <w:panose1 w:val="02020603050405020304"/>
  </w:font>
  <w:font w:name="Arial Narrow">
    <w:panose1 w:val="020B0604020202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lvl w:ilvl="0">
      <w:isLgl w:val="false"/>
      <w:lvlJc w:val="left"/>
      <w:lvlText w:val="-"/>
      <w:numFmt w:val="bullet"/>
      <w:pPr>
        <w:pBdr/>
        <w:spacing/>
        <w:ind w:hanging="96" w:left="108"/>
      </w:pPr>
      <w:rPr>
        <w:rFonts w:hint="default" w:ascii="Calibri" w:hAnsi="Calibri" w:eastAsia="Times New Roman"/>
        <w:spacing w:val="-3"/>
        <w:sz w:val="18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96" w:left="1174"/>
      </w:pPr>
      <w:rPr>
        <w:rFonts w:hint="default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96" w:left="2249"/>
      </w:pPr>
      <w:rPr>
        <w:rFonts w:hint="default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96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96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96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96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96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96" w:left="8697"/>
      </w:pPr>
      <w:rPr>
        <w:rFonts w:hint="default"/>
      </w:rPr>
      <w:start w:val="0"/>
      <w:suff w:val="tab"/>
    </w:lvl>
  </w:abstractNum>
  <w:abstractNum w:abstractNumId="1">
    <w:nsid w:val="6F84631D"/>
    <w:lvl w:ilvl="0">
      <w:isLgl w:val="false"/>
      <w:lvlJc w:val="left"/>
      <w:lvlText w:val="%1."/>
      <w:numFmt w:val="decimal"/>
      <w:pPr>
        <w:pBdr/>
        <w:spacing/>
        <w:ind w:hanging="282" w:left="108"/>
      </w:pPr>
      <w:rPr>
        <w:rFonts w:hint="default" w:ascii="Arial Narrow" w:hAnsi="Arial Narrow" w:eastAsia="Times New Roman" w:cs="Times New Roman"/>
        <w:spacing w:val="-19"/>
        <w:sz w:val="22"/>
        <w:szCs w:val="22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89" w:left="1099"/>
      </w:pPr>
      <w:rPr>
        <w:rFonts w:hint="default" w:ascii="Arial Narrow" w:hAnsi="Arial Narrow" w:eastAsia="Times New Roman" w:cs="Times New Roman"/>
        <w:b w:val="0"/>
        <w:sz w:val="22"/>
        <w:szCs w:val="22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483" w:left="483"/>
      </w:pPr>
      <w:rPr>
        <w:rFonts w:hint="default" w:ascii="Calibri" w:hAnsi="Calibri" w:eastAsia="Times New Roman" w:cs="Calibri"/>
        <w:sz w:val="22"/>
        <w:szCs w:val="22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483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83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83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83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83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83" w:left="8697"/>
      </w:pPr>
      <w:rPr>
        <w:rFonts w:hint="default"/>
      </w:rPr>
      <w:start w:val="0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5">
    <w:name w:val="Table Grid Light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1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2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1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2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3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5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6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0">
    <w:name w:val="Heading 2"/>
    <w:basedOn w:val="887"/>
    <w:next w:val="887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1">
    <w:name w:val="Heading 3"/>
    <w:basedOn w:val="887"/>
    <w:next w:val="887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2">
    <w:name w:val="Heading 4"/>
    <w:basedOn w:val="887"/>
    <w:next w:val="887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3">
    <w:name w:val="Heading 5"/>
    <w:basedOn w:val="887"/>
    <w:next w:val="887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4">
    <w:name w:val="Heading 6"/>
    <w:basedOn w:val="887"/>
    <w:next w:val="887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5">
    <w:name w:val="Heading 7"/>
    <w:basedOn w:val="887"/>
    <w:next w:val="887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6">
    <w:name w:val="Heading 8"/>
    <w:basedOn w:val="887"/>
    <w:next w:val="887"/>
    <w:link w:val="84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7">
    <w:name w:val="Heading 9"/>
    <w:basedOn w:val="887"/>
    <w:next w:val="887"/>
    <w:link w:val="84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8">
    <w:name w:val="Heading 1 Char"/>
    <w:basedOn w:val="889"/>
    <w:link w:val="88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9">
    <w:name w:val="Heading 2 Char"/>
    <w:basedOn w:val="889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0">
    <w:name w:val="Heading 3 Char"/>
    <w:basedOn w:val="889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1">
    <w:name w:val="Heading 4 Char"/>
    <w:basedOn w:val="889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2">
    <w:name w:val="Heading 5 Char"/>
    <w:basedOn w:val="889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3">
    <w:name w:val="Heading 6 Char"/>
    <w:basedOn w:val="889"/>
    <w:link w:val="8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4">
    <w:name w:val="Heading 7 Char"/>
    <w:basedOn w:val="889"/>
    <w:link w:val="83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5">
    <w:name w:val="Heading 8 Char"/>
    <w:basedOn w:val="889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6">
    <w:name w:val="Heading 9 Char"/>
    <w:basedOn w:val="889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Title"/>
    <w:basedOn w:val="887"/>
    <w:next w:val="887"/>
    <w:link w:val="84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8">
    <w:name w:val="Title Char"/>
    <w:basedOn w:val="889"/>
    <w:link w:val="84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9">
    <w:name w:val="Subtitle"/>
    <w:basedOn w:val="887"/>
    <w:next w:val="887"/>
    <w:link w:val="85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0">
    <w:name w:val="Subtitle Char"/>
    <w:basedOn w:val="889"/>
    <w:link w:val="8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1">
    <w:name w:val="Quote"/>
    <w:basedOn w:val="887"/>
    <w:next w:val="887"/>
    <w:link w:val="85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2">
    <w:name w:val="Quote Char"/>
    <w:basedOn w:val="889"/>
    <w:link w:val="85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Intense Emphasis"/>
    <w:basedOn w:val="88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4">
    <w:name w:val="Intense Quote"/>
    <w:basedOn w:val="887"/>
    <w:next w:val="887"/>
    <w:link w:val="8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5">
    <w:name w:val="Intense Quote Char"/>
    <w:basedOn w:val="889"/>
    <w:link w:val="8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6">
    <w:name w:val="Intense Reference"/>
    <w:basedOn w:val="88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7">
    <w:name w:val="No Spacing"/>
    <w:basedOn w:val="887"/>
    <w:uiPriority w:val="1"/>
    <w:qFormat/>
    <w:pPr>
      <w:pBdr/>
      <w:spacing w:after="0" w:line="240" w:lineRule="auto"/>
      <w:ind/>
    </w:pPr>
  </w:style>
  <w:style w:type="character" w:styleId="858">
    <w:name w:val="Subtle Emphasis"/>
    <w:basedOn w:val="88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889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889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88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88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3">
    <w:name w:val="Header"/>
    <w:basedOn w:val="887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Header Char"/>
    <w:basedOn w:val="889"/>
    <w:link w:val="863"/>
    <w:uiPriority w:val="99"/>
    <w:pPr>
      <w:pBdr/>
      <w:spacing/>
      <w:ind/>
    </w:pPr>
  </w:style>
  <w:style w:type="paragraph" w:styleId="865">
    <w:name w:val="Footer"/>
    <w:basedOn w:val="887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Footer Char"/>
    <w:basedOn w:val="889"/>
    <w:link w:val="865"/>
    <w:uiPriority w:val="99"/>
    <w:pPr>
      <w:pBdr/>
      <w:spacing/>
      <w:ind/>
    </w:pPr>
  </w:style>
  <w:style w:type="paragraph" w:styleId="867">
    <w:name w:val="Caption"/>
    <w:basedOn w:val="887"/>
    <w:next w:val="88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8">
    <w:name w:val="footnote text"/>
    <w:basedOn w:val="887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Footnote Text Char"/>
    <w:basedOn w:val="889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foot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7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Endnote Text Char"/>
    <w:basedOn w:val="889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FollowedHyperlink"/>
    <w:basedOn w:val="88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5">
    <w:name w:val="toc 1"/>
    <w:basedOn w:val="887"/>
    <w:next w:val="887"/>
    <w:uiPriority w:val="39"/>
    <w:unhideWhenUsed/>
    <w:pPr>
      <w:pBdr/>
      <w:spacing w:after="100"/>
      <w:ind/>
    </w:pPr>
  </w:style>
  <w:style w:type="paragraph" w:styleId="876">
    <w:name w:val="toc 2"/>
    <w:basedOn w:val="887"/>
    <w:next w:val="887"/>
    <w:uiPriority w:val="39"/>
    <w:unhideWhenUsed/>
    <w:pPr>
      <w:pBdr/>
      <w:spacing w:after="100"/>
      <w:ind w:left="220"/>
    </w:pPr>
  </w:style>
  <w:style w:type="paragraph" w:styleId="877">
    <w:name w:val="toc 3"/>
    <w:basedOn w:val="887"/>
    <w:next w:val="887"/>
    <w:uiPriority w:val="39"/>
    <w:unhideWhenUsed/>
    <w:pPr>
      <w:pBdr/>
      <w:spacing w:after="100"/>
      <w:ind w:left="440"/>
    </w:pPr>
  </w:style>
  <w:style w:type="paragraph" w:styleId="878">
    <w:name w:val="toc 4"/>
    <w:basedOn w:val="887"/>
    <w:next w:val="887"/>
    <w:uiPriority w:val="39"/>
    <w:unhideWhenUsed/>
    <w:pPr>
      <w:pBdr/>
      <w:spacing w:after="100"/>
      <w:ind w:left="660"/>
    </w:pPr>
  </w:style>
  <w:style w:type="paragraph" w:styleId="879">
    <w:name w:val="toc 5"/>
    <w:basedOn w:val="887"/>
    <w:next w:val="887"/>
    <w:uiPriority w:val="39"/>
    <w:unhideWhenUsed/>
    <w:pPr>
      <w:pBdr/>
      <w:spacing w:after="100"/>
      <w:ind w:left="880"/>
    </w:pPr>
  </w:style>
  <w:style w:type="paragraph" w:styleId="880">
    <w:name w:val="toc 6"/>
    <w:basedOn w:val="887"/>
    <w:next w:val="887"/>
    <w:uiPriority w:val="39"/>
    <w:unhideWhenUsed/>
    <w:pPr>
      <w:pBdr/>
      <w:spacing w:after="100"/>
      <w:ind w:left="1100"/>
    </w:pPr>
  </w:style>
  <w:style w:type="paragraph" w:styleId="881">
    <w:name w:val="toc 7"/>
    <w:basedOn w:val="887"/>
    <w:next w:val="887"/>
    <w:uiPriority w:val="39"/>
    <w:unhideWhenUsed/>
    <w:pPr>
      <w:pBdr/>
      <w:spacing w:after="100"/>
      <w:ind w:left="1320"/>
    </w:pPr>
  </w:style>
  <w:style w:type="paragraph" w:styleId="882">
    <w:name w:val="toc 8"/>
    <w:basedOn w:val="887"/>
    <w:next w:val="887"/>
    <w:uiPriority w:val="39"/>
    <w:unhideWhenUsed/>
    <w:pPr>
      <w:pBdr/>
      <w:spacing w:after="100"/>
      <w:ind w:left="1540"/>
    </w:pPr>
  </w:style>
  <w:style w:type="paragraph" w:styleId="883">
    <w:name w:val="toc 9"/>
    <w:basedOn w:val="887"/>
    <w:next w:val="887"/>
    <w:uiPriority w:val="39"/>
    <w:unhideWhenUsed/>
    <w:pPr>
      <w:pBdr/>
      <w:spacing w:after="100"/>
      <w:ind w:left="1760"/>
    </w:pPr>
  </w:style>
  <w:style w:type="character" w:styleId="884">
    <w:name w:val="Placeholder Text"/>
    <w:basedOn w:val="889"/>
    <w:uiPriority w:val="99"/>
    <w:semiHidden/>
    <w:pPr>
      <w:pBdr/>
      <w:spacing/>
      <w:ind/>
    </w:pPr>
    <w:rPr>
      <w:color w:val="666666"/>
    </w:rPr>
  </w:style>
  <w:style w:type="paragraph" w:styleId="885">
    <w:name w:val="TOC Heading"/>
    <w:uiPriority w:val="39"/>
    <w:unhideWhenUsed/>
    <w:pPr>
      <w:pBdr/>
      <w:spacing/>
      <w:ind/>
    </w:pPr>
  </w:style>
  <w:style w:type="paragraph" w:styleId="886">
    <w:name w:val="table of figures"/>
    <w:basedOn w:val="887"/>
    <w:next w:val="887"/>
    <w:uiPriority w:val="99"/>
    <w:unhideWhenUsed/>
    <w:pPr>
      <w:pBdr/>
      <w:spacing w:after="0" w:afterAutospacing="0"/>
      <w:ind/>
    </w:pPr>
  </w:style>
  <w:style w:type="paragraph" w:styleId="887" w:default="1">
    <w:name w:val="Normal"/>
    <w:uiPriority w:val="1"/>
    <w:qFormat/>
    <w:pPr>
      <w:widowControl w:val="false"/>
      <w:pBdr/>
      <w:spacing w:after="0" w:line="240" w:lineRule="auto"/>
      <w:ind/>
    </w:pPr>
    <w:rPr>
      <w:rFonts w:ascii="Calibri" w:hAnsi="Calibri" w:eastAsia="Times New Roman" w:cs="Calibri"/>
      <w:lang w:val="en-US"/>
    </w:rPr>
  </w:style>
  <w:style w:type="paragraph" w:styleId="888">
    <w:name w:val="Heading 1"/>
    <w:basedOn w:val="887"/>
    <w:link w:val="892"/>
    <w:uiPriority w:val="1"/>
    <w:qFormat/>
    <w:pPr>
      <w:pBdr/>
      <w:spacing/>
      <w:ind w:left="108"/>
      <w:outlineLvl w:val="0"/>
    </w:pPr>
    <w:rPr>
      <w:b/>
      <w:bCs/>
      <w:sz w:val="18"/>
      <w:szCs w:val="18"/>
    </w:rPr>
  </w:style>
  <w:style w:type="character" w:styleId="889" w:default="1">
    <w:name w:val="Default Paragraph Font"/>
    <w:uiPriority w:val="1"/>
    <w:semiHidden/>
    <w:unhideWhenUsed/>
    <w:pPr>
      <w:pBdr/>
      <w:spacing/>
      <w:ind/>
    </w:pPr>
  </w:style>
  <w:style w:type="table" w:styleId="89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1" w:default="1">
    <w:name w:val="No List"/>
    <w:uiPriority w:val="99"/>
    <w:semiHidden/>
    <w:unhideWhenUsed/>
    <w:pPr>
      <w:pBdr/>
      <w:spacing/>
      <w:ind/>
    </w:pPr>
  </w:style>
  <w:style w:type="character" w:styleId="892" w:customStyle="1">
    <w:name w:val="Заголовок 1 Знак"/>
    <w:basedOn w:val="889"/>
    <w:link w:val="888"/>
    <w:uiPriority w:val="1"/>
    <w:pPr>
      <w:pBdr/>
      <w:spacing/>
      <w:ind/>
    </w:pPr>
    <w:rPr>
      <w:rFonts w:ascii="Calibri" w:hAnsi="Calibri" w:eastAsia="Times New Roman" w:cs="Calibri"/>
      <w:b/>
      <w:bCs/>
      <w:sz w:val="18"/>
      <w:szCs w:val="18"/>
      <w:lang w:val="en-US"/>
    </w:rPr>
  </w:style>
  <w:style w:type="table" w:styleId="893" w:customStyle="1">
    <w:name w:val="Table Normal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4">
    <w:name w:val="Body Text"/>
    <w:basedOn w:val="887"/>
    <w:link w:val="895"/>
    <w:uiPriority w:val="1"/>
    <w:qFormat/>
    <w:pPr>
      <w:pBdr/>
      <w:spacing/>
      <w:ind w:left="108"/>
    </w:pPr>
    <w:rPr>
      <w:sz w:val="18"/>
      <w:szCs w:val="18"/>
    </w:rPr>
  </w:style>
  <w:style w:type="character" w:styleId="895" w:customStyle="1">
    <w:name w:val="Основной текст Знак"/>
    <w:basedOn w:val="889"/>
    <w:link w:val="894"/>
    <w:uiPriority w:val="1"/>
    <w:pPr>
      <w:pBdr/>
      <w:spacing/>
      <w:ind/>
    </w:pPr>
    <w:rPr>
      <w:rFonts w:ascii="Calibri" w:hAnsi="Calibri" w:eastAsia="Times New Roman" w:cs="Calibri"/>
      <w:sz w:val="18"/>
      <w:szCs w:val="18"/>
      <w:lang w:val="en-US"/>
    </w:rPr>
  </w:style>
  <w:style w:type="paragraph" w:styleId="896">
    <w:name w:val="List Paragraph"/>
    <w:basedOn w:val="887"/>
    <w:uiPriority w:val="1"/>
    <w:qFormat/>
    <w:pPr>
      <w:pBdr/>
      <w:spacing w:before="1"/>
      <w:ind w:firstLine="566" w:left="108"/>
      <w:jc w:val="both"/>
    </w:pPr>
  </w:style>
  <w:style w:type="paragraph" w:styleId="897" w:customStyle="1">
    <w:name w:val="Table Paragraph"/>
    <w:basedOn w:val="887"/>
    <w:uiPriority w:val="1"/>
    <w:qFormat/>
    <w:pPr>
      <w:pBdr/>
      <w:spacing/>
      <w:ind/>
    </w:pPr>
  </w:style>
  <w:style w:type="table" w:styleId="898">
    <w:name w:val="Table Grid"/>
    <w:basedOn w:val="890"/>
    <w:uiPriority w:val="59"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9">
    <w:name w:val="Hyperlink"/>
    <w:basedOn w:val="889"/>
    <w:uiPriority w:val="99"/>
    <w:unhideWhenUsed/>
    <w:pPr>
      <w:pBdr/>
      <w:spacing/>
      <w:ind/>
    </w:pPr>
    <w:rPr>
      <w:rFonts w:cs="Times New Roman"/>
      <w:color w:val="0563c1" w:themeColor="hyperlink"/>
      <w:u w:val="single"/>
    </w:rPr>
  </w:style>
  <w:style w:type="paragraph" w:styleId="900" w:customStyle="1">
    <w:name w:val="Текст примечания1"/>
    <w:basedOn w:val="887"/>
    <w:pPr>
      <w:pBdr/>
      <w:spacing/>
      <w:ind/>
    </w:pPr>
    <w:rPr>
      <w:rFonts w:ascii="Liberation Serif" w:hAnsi="Liberation Serif" w:eastAsia="SimSun" w:cs="Mangal"/>
      <w:sz w:val="20"/>
      <w:szCs w:val="20"/>
      <w:lang w:val="ru-RU" w:eastAsia="zh-CN" w:bidi="hi-IN"/>
    </w:rPr>
  </w:style>
  <w:style w:type="paragraph" w:styleId="901" w:customStyle="1">
    <w:name w:val="Comment Subject"/>
    <w:basedOn w:val="900"/>
    <w:next w:val="900"/>
    <w:pPr>
      <w:pBdr/>
      <w:spacing/>
      <w:ind/>
    </w:pPr>
    <w:rPr>
      <w:b/>
      <w:bCs/>
    </w:rPr>
  </w:style>
  <w:style w:type="table" w:styleId="902" w:customStyle="1">
    <w:name w:val="Table Normal1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au-pro.ru/" TargetMode="External"/><Relationship Id="rId10" Type="http://schemas.openxmlformats.org/officeDocument/2006/relationships/hyperlink" Target="http://www.au-pro.ru/" TargetMode="External"/><Relationship Id="rId11" Type="http://schemas.openxmlformats.org/officeDocument/2006/relationships/hyperlink" Target="http://cdtrf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5</cp:revision>
  <dcterms:created xsi:type="dcterms:W3CDTF">2025-07-01T12:04:00Z</dcterms:created>
  <dcterms:modified xsi:type="dcterms:W3CDTF">2026-09-21T18:22:36Z</dcterms:modified>
</cp:coreProperties>
</file>