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ДОГОВОР О ЗАДАТКЕ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/>
          <w:sz w:val="24"/>
          <w:szCs w:val="24"/>
          <w:lang w:val="en-US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709" w:equalWidth="0">
            <w:col w:w="5741" w:space="709"/>
            <w:col w:w="2905" w:space="0"/>
          </w:cols>
          <w:docGrid w:linePitch="360"/>
        </w:sectPr>
      </w:pPr>
      <w:r>
        <w:rPr>
          <w:rFonts w:ascii="Times New Roman" w:hAnsi="Times New Roman"/>
          <w:sz w:val="24"/>
          <w:szCs w:val="24"/>
          <w:lang w:val="en-US"/>
        </w:rPr>
        <w:t xml:space="preserve">20 октября, 2026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</w:t>
      </w:r>
      <w:r>
        <w:rPr>
          <w:rFonts w:ascii="Times New Roman" w:hAnsi="Times New Roman"/>
          <w:sz w:val="24"/>
          <w:szCs w:val="24"/>
          <w:lang w:val="en-US"/>
        </w:rPr>
        <w:t xml:space="preserve">.</w:t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управляющий </w:t>
      </w:r>
      <w:r>
        <w:rPr>
          <w:rFonts w:ascii="Times New Roman" w:hAnsi="Times New Roman"/>
          <w:sz w:val="24"/>
          <w:szCs w:val="24"/>
        </w:rPr>
        <w:t xml:space="preserve">Айсатова Минигали Хусаиновича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дата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рождения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09.06.1958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место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рождения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д. Хутор, Усть-Ишимский р-н, РФ, Омская обл.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СНИЛС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057-522-931 70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ИНН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860503450278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регистрация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месту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жительства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625043, Тюменская обл., г. Тюмень, СНТ Русское поле, ул. Станкостроителей, д.41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Косточкина Мария Васильевна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именуемый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дальнейшем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Организатор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торгов</w:t>
      </w:r>
      <w:r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действующий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решения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делу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одной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стороны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 xml:space="preserve">именуемое</w:t>
      </w:r>
      <w:r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 xml:space="preserve">ый</w:t>
      </w:r>
      <w:r>
        <w:rPr>
          <w:rFonts w:ascii="Times New Roman" w:hAnsi="Times New Roman"/>
          <w:sz w:val="24"/>
          <w:szCs w:val="24"/>
        </w:rPr>
        <w:t xml:space="preserve">, -</w:t>
      </w:r>
      <w:r>
        <w:rPr>
          <w:rFonts w:ascii="Times New Roman" w:hAnsi="Times New Roman"/>
          <w:sz w:val="24"/>
          <w:szCs w:val="24"/>
        </w:rPr>
        <w:t xml:space="preserve">ая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дальнейшем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Заявитель</w:t>
      </w:r>
      <w:r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другой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стороны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заключили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настоящий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договор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нижеследующем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ind w:left="0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договора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>
        <w:rPr>
          <w:rFonts w:ascii="Times New Roman" w:hAnsi="Times New Roman"/>
          <w:sz w:val="24"/>
          <w:szCs w:val="24"/>
        </w:rPr>
        <w:t xml:space="preserve"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>
        <w:rPr>
          <w:rFonts w:ascii="Times New Roman" w:hAnsi="Times New Roman"/>
          <w:sz w:val="24"/>
          <w:szCs w:val="24"/>
        </w:rPr>
        <w:t xml:space="preserve"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, размещенной на сайте 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>
        <w:rPr>
          <w:rFonts w:ascii="Times New Roman" w:hAnsi="Times New Roman"/>
          <w:sz w:val="24"/>
          <w:szCs w:val="24"/>
        </w:rPr>
        <w:t xml:space="preserve"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ind w:left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ind w:left="0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внесения задатка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>
        <w:rPr>
          <w:rFonts w:ascii="Times New Roman" w:hAnsi="Times New Roman"/>
          <w:sz w:val="24"/>
          <w:szCs w:val="24"/>
        </w:rPr>
        <w:t xml:space="preserve">«__» ______ ___ г.</w:t>
      </w:r>
      <w:r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, лот № __».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</w:t>
      </w:r>
      <w:r>
        <w:rPr>
          <w:rFonts w:ascii="Times New Roman" w:hAnsi="Times New Roman"/>
          <w:sz w:val="24"/>
          <w:szCs w:val="24"/>
        </w:rPr>
        <w:t xml:space="preserve">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.5. настоящего договора.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денежные средства, перечисленные в соответствии с настоящим договором, проценты не начисляются.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ind w:left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Заключительные положения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Организатор торгов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Заявитель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ФИЛИАЛ "ЦЕНТРАЛЬНЫЙ" ПУБЛИЧНОГО АКЦИОНЕРНОГО ОБЩЕСТВА "СОВКОМБАНК"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045004763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r/>
      <w:r/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paragraph" w:styleId="624">
    <w:name w:val="List Paragraph"/>
    <w:basedOn w:val="62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alesh</cp:lastModifiedBy>
  <cp:revision>16</cp:revision>
  <dcterms:created xsi:type="dcterms:W3CDTF">2024-10-16T14:23:00Z</dcterms:created>
  <dcterms:modified xsi:type="dcterms:W3CDTF">2026-10-20T07:35:09Z</dcterms:modified>
</cp:coreProperties>
</file>