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Ind w:w="0" w:type="dxa"/>
        <w:tblCellMar>
          <w:left w:w="75" w:type="dxa"/>
          <w:top w:w="75" w:type="dxa"/>
          <w:right w:w="75" w:type="dxa"/>
          <w:bottom w:w="75" w:type="dxa"/>
        </w:tblCellMar>
        <w:tblLook w:val="04A0" w:firstRow="1" w:lastRow="0" w:firstColumn="1" w:lastColumn="0" w:noHBand="0" w:noVBand="1"/>
      </w:tblPr>
      <w:tblGrid>
        <w:gridCol w:w="9922"/>
      </w:tblGrid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2" w:type="auto"/>
            <w:vAlign w:val="center"/>
            <w:textDirection w:val="lrTb"/>
            <w:noWrap w:val="false"/>
          </w:tcPr>
          <w:p>
            <w:pPr>
              <w:pStyle w:val="8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50" w:type="pct"/>
            <w:vAlign w:val="top"/>
            <w:textDirection w:val="lrTb"/>
            <w:noWrap w:val="false"/>
          </w:tcPr>
          <w:p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</w:t>
            </w:r>
            <w:r>
              <w:rPr>
                <w:sz w:val="16"/>
                <w:szCs w:val="16"/>
              </w:rPr>
              <w:t xml:space="preserve">й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Черевой Натальи Александровн</w:t>
            </w:r>
            <w:r>
              <w:rPr>
                <w:sz w:val="16"/>
                <w:szCs w:val="16"/>
              </w:rPr>
              <w:t xml:space="preserve">ы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Косточкина Мария Васильевн</w:t>
            </w:r>
            <w:r>
              <w:rPr>
                <w:sz w:val="16"/>
                <w:szCs w:val="16"/>
              </w:rPr>
              <w:t xml:space="preserve">а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0" cy="9525"/>
                      <wp:effectExtent l="0" t="0" r="0" b="0"/>
                      <wp:docPr id="1" name="_x0000_s10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0" cy="9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0A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shape 0" o:spid="_x0000_s0" o:spt="1" type="#_x0000_t1" style="width:0.00pt;height:0.75pt;mso-wrap-distance-left:0.00pt;mso-wrap-distance-top:0.00pt;mso-wrap-distance-right:0.00pt;mso-wrap-distance-bottom:0.00pt;visibility:visible;" fillcolor="#A0A0A0" stroked="f"/>
                  </w:pict>
                </mc:Fallback>
              </mc:AlternateConten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Архангельская область, Архангельск, Воскресенская, 59, 2 этаж,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тел.: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highlight w:val="none"/>
              </w:rPr>
              <w:t xml:space="preserve">+79969844090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highlight w:val="none"/>
              </w:rPr>
            </w:r>
            <w:r>
              <w:rPr>
                <w:sz w:val="16"/>
                <w:szCs w:val="16"/>
              </w:rPr>
              <w:t xml:space="preserve">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эл. почта: mkostochkina00@mail.r</w:t>
            </w:r>
            <w:r>
              <w:rPr>
                <w:sz w:val="16"/>
                <w:szCs w:val="16"/>
              </w:rPr>
              <w:t xml:space="preserve">u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2" w:type="auto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 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rPr>
          <w:vanish/>
          <w:sz w:val="20"/>
          <w:szCs w:val="20"/>
        </w:rPr>
      </w:pPr>
      <w:r>
        <w:rPr>
          <w:vanish/>
          <w:sz w:val="20"/>
          <w:szCs w:val="20"/>
        </w:rPr>
      </w:r>
      <w:r>
        <w:rPr>
          <w:vanish/>
          <w:sz w:val="20"/>
          <w:szCs w:val="20"/>
        </w:rPr>
      </w:r>
      <w:r>
        <w:rPr>
          <w:vanish/>
          <w:sz w:val="20"/>
          <w:szCs w:val="20"/>
        </w:rPr>
      </w:r>
    </w:p>
    <w:tbl>
      <w:tblPr>
        <w:tblW w:w="5000" w:type="pct"/>
        <w:tblCellSpacing w:w="0" w:type="dxa"/>
        <w:tblInd w:w="0" w:type="dxa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3 сентября 2026 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составления: Архангельская</w:t>
            </w:r>
            <w:r>
              <w:rPr>
                <w:sz w:val="20"/>
                <w:szCs w:val="20"/>
              </w:rPr>
              <w:t xml:space="preserve"> область, город Архангельск, ул. Воскресенская, д. 59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70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Решение об оценке имущества гражданина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4" w:space="0"/>
          <w:insideV w:val="none" w:color="000000" w:sz="4" w:space="0"/>
        </w:tblBorders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4" w:space="0"/>
            <w:insideV w:val="none" w:color="000000" w:sz="4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арбитражного суда, в производстве которого находится дело о банкротстве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Арбитражный суд Кемеровской области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дела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А27-10691/2025 Н.А. Серж</w:t>
            </w:r>
            <w:r>
              <w:rPr>
                <w:sz w:val="20"/>
                <w:szCs w:val="20"/>
              </w:rPr>
              <w:t xml:space="preserve">антова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принятия судебного акта о введении процедуры банкротства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16.07.2025 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назначения арбитражного управляющего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16.07.2025 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70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Сведения об арбитражном управляющем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4" w:space="0"/>
          <w:insideV w:val="none" w:color="000000" w:sz="4" w:space="0"/>
        </w:tblBorders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4" w:space="0"/>
            <w:insideV w:val="none" w:color="000000" w:sz="4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саморегулируемой организации арбитражных управляющих, членом которой является арбитражный управляющий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 "Саморегулируемая организация "Гильдия арбитражных управляющих"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и дата регистрации в едином государственном реестре саморегулируемых организаций арбитражных управляющих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001-5 от 19.12.2002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</w:t>
            </w:r>
            <w:r>
              <w:rPr>
                <w:sz w:val="20"/>
                <w:szCs w:val="20"/>
              </w:rPr>
              <w:t xml:space="preserve">ание страховой организации, с которой заключен договор о страховании ответственности арбитражного управляющего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Общество с ограниченной ответственностью «Страховой Дом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договора страхования, дата его заключения и срок действия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17420/700/25 от 24.06.2025, действителен</w:t>
            </w:r>
            <w:r>
              <w:rPr>
                <w:sz w:val="20"/>
                <w:szCs w:val="20"/>
              </w:rPr>
              <w:t xml:space="preserve"> с 24.06.2025 г. по 23.06.2026 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для направления корреспонденции арбитражному управляющему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163046, Архангельская область, Архангельск, Воскресенская, 59, 2 этаж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70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Сведения о должнике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4" w:space="0"/>
          <w:insideV w:val="none" w:color="000000" w:sz="4" w:space="0"/>
        </w:tblBorders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4" w:space="0"/>
            <w:insideV w:val="none" w:color="000000" w:sz="4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Черева Наталья Александровна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15.08.1951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Верхний Лисачанского р-на Ворошиловоградской обл.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422901735488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040-831-481 27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регистрация по месту жительства: 652311, Кемеровская область, село Усть-Сосново, ул Томская, д 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71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</w:t>
      </w:r>
      <w:r>
        <w:rPr>
          <w:sz w:val="20"/>
          <w:szCs w:val="20"/>
        </w:rPr>
        <w:t xml:space="preserve">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</w:t>
      </w:r>
      <w:r>
        <w:rPr>
          <w:sz w:val="20"/>
          <w:szCs w:val="20"/>
        </w:rPr>
        <w:t xml:space="preserve">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1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</w:t>
      </w:r>
      <w:r>
        <w:rPr>
          <w:sz w:val="20"/>
          <w:szCs w:val="20"/>
        </w:rPr>
        <w:t xml:space="preserve">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1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</w:t>
      </w:r>
      <w:r>
        <w:rPr>
          <w:sz w:val="20"/>
          <w:szCs w:val="20"/>
        </w:rPr>
        <w:t xml:space="preserve">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</w:t>
      </w:r>
      <w:r>
        <w:rPr>
          <w:sz w:val="20"/>
          <w:szCs w:val="20"/>
        </w:rPr>
        <w:t xml:space="preserve">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</w:t>
      </w:r>
      <w:r>
        <w:rPr>
          <w:sz w:val="20"/>
          <w:szCs w:val="20"/>
        </w:rPr>
        <w:t xml:space="preserve">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1"/>
        <w:rPr>
          <w:sz w:val="20"/>
          <w:szCs w:val="20"/>
        </w:rPr>
      </w:pPr>
      <w:r>
        <w:rPr>
          <w:sz w:val="20"/>
          <w:szCs w:val="20"/>
        </w:rPr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1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</w:t>
      </w:r>
      <w:r>
        <w:rPr>
          <w:sz w:val="20"/>
          <w:szCs w:val="20"/>
        </w:rPr>
        <w:t xml:space="preserve">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1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путем сравнительного анализа рыночных цен фин</w:t>
      </w:r>
      <w:r>
        <w:rPr>
          <w:sz w:val="20"/>
          <w:szCs w:val="20"/>
        </w:rPr>
        <w:t xml:space="preserve">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продаже, в том числе: авито, авто ру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1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</w:t>
      </w:r>
      <w:r>
        <w:rPr>
          <w:sz w:val="20"/>
          <w:szCs w:val="20"/>
        </w:rPr>
        <w:t xml:space="preserve">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21 мая 2026 г.: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4" w:space="0"/>
          <w:insideV w:val="none" w:color="000000" w:sz="4" w:space="0"/>
        </w:tblBorders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4" w:space="0"/>
            <w:insideV w:val="none" w:color="000000" w:sz="4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п/п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00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Наименование, характеристика объекта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50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Рыночная стоимость,руб.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00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Автомобиль марки: С</w:t>
            </w:r>
            <w:r>
              <w:rPr>
                <w:sz w:val="20"/>
                <w:szCs w:val="20"/>
              </w:rPr>
              <w:t xml:space="preserve">H</w:t>
            </w:r>
            <w:r>
              <w:rPr>
                <w:sz w:val="20"/>
                <w:szCs w:val="20"/>
              </w:rPr>
              <w:t xml:space="preserve">E</w:t>
            </w:r>
            <w:r>
              <w:rPr>
                <w:sz w:val="20"/>
                <w:szCs w:val="20"/>
              </w:rPr>
              <w:t xml:space="preserve">V</w:t>
            </w:r>
            <w:r>
              <w:rPr>
                <w:sz w:val="20"/>
                <w:szCs w:val="20"/>
              </w:rPr>
              <w:t xml:space="preserve">R</w:t>
            </w:r>
            <w:r>
              <w:rPr>
                <w:sz w:val="20"/>
                <w:szCs w:val="20"/>
              </w:rPr>
              <w:t xml:space="preserve">O</w:t>
            </w:r>
            <w:r>
              <w:rPr>
                <w:sz w:val="20"/>
                <w:szCs w:val="20"/>
              </w:rPr>
              <w:t xml:space="preserve">L</w:t>
            </w:r>
            <w:r>
              <w:rPr>
                <w:sz w:val="20"/>
                <w:szCs w:val="20"/>
              </w:rPr>
              <w:t xml:space="preserve">E</w:t>
            </w:r>
            <w:r>
              <w:rPr>
                <w:sz w:val="20"/>
                <w:szCs w:val="20"/>
              </w:rPr>
              <w:t xml:space="preserve">T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N</w:t>
            </w:r>
            <w:r>
              <w:rPr>
                <w:sz w:val="20"/>
                <w:szCs w:val="20"/>
              </w:rPr>
              <w:t xml:space="preserve">I</w:t>
            </w:r>
            <w:r>
              <w:rPr>
                <w:sz w:val="20"/>
                <w:szCs w:val="20"/>
              </w:rPr>
              <w:t xml:space="preserve">V</w:t>
            </w:r>
            <w:r>
              <w:rPr>
                <w:sz w:val="20"/>
                <w:szCs w:val="20"/>
              </w:rPr>
              <w:t xml:space="preserve">A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  <w:t xml:space="preserve">0</w:t>
            </w:r>
            <w:r>
              <w:rPr>
                <w:sz w:val="20"/>
                <w:szCs w:val="20"/>
              </w:rPr>
              <w:t xml:space="preserve">0</w:t>
            </w: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 выпуска: </w:t>
            </w: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  <w:t xml:space="preserve">0</w:t>
            </w: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Государственный регистрационный знак: С245АН142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Идентификационный номер: </w:t>
            </w:r>
            <w:r>
              <w:rPr>
                <w:sz w:val="20"/>
                <w:szCs w:val="20"/>
              </w:rPr>
              <w:t xml:space="preserve">X</w:t>
            </w:r>
            <w:r>
              <w:rPr>
                <w:sz w:val="20"/>
                <w:szCs w:val="20"/>
              </w:rPr>
              <w:t xml:space="preserve">9</w:t>
            </w:r>
            <w:r>
              <w:rPr>
                <w:sz w:val="20"/>
                <w:szCs w:val="20"/>
              </w:rPr>
              <w:t xml:space="preserve">L</w:t>
            </w: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  <w:t xml:space="preserve">0</w:t>
            </w:r>
            <w:r>
              <w:rPr>
                <w:sz w:val="20"/>
                <w:szCs w:val="20"/>
              </w:rPr>
              <w:t xml:space="preserve">0</w:t>
            </w:r>
            <w:r>
              <w:rPr>
                <w:sz w:val="20"/>
                <w:szCs w:val="20"/>
              </w:rPr>
              <w:t xml:space="preserve">D</w:t>
            </w:r>
            <w:r>
              <w:rPr>
                <w:sz w:val="20"/>
                <w:szCs w:val="20"/>
              </w:rPr>
              <w:t xml:space="preserve">0</w:t>
            </w: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  <w:t xml:space="preserve">8</w:t>
            </w: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  <w:t xml:space="preserve">8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Тип ТС: </w:t>
            </w:r>
            <w:r>
              <w:rPr>
                <w:sz w:val="20"/>
                <w:szCs w:val="20"/>
              </w:rPr>
              <w:t xml:space="preserve"> ЛЕГКОВЫЕ УНИВЕРСАЛ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Шасси (рама) №: Отсутствует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Кузов: </w:t>
            </w:r>
            <w:r>
              <w:rPr>
                <w:sz w:val="20"/>
                <w:szCs w:val="20"/>
              </w:rPr>
              <w:t xml:space="preserve">X</w:t>
            </w:r>
            <w:r>
              <w:rPr>
                <w:sz w:val="20"/>
                <w:szCs w:val="20"/>
              </w:rPr>
              <w:t xml:space="preserve">9</w:t>
            </w:r>
            <w:r>
              <w:rPr>
                <w:sz w:val="20"/>
                <w:szCs w:val="20"/>
              </w:rPr>
              <w:t xml:space="preserve">L</w:t>
            </w: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  <w:t xml:space="preserve">0</w:t>
            </w:r>
            <w:r>
              <w:rPr>
                <w:sz w:val="20"/>
                <w:szCs w:val="20"/>
              </w:rPr>
              <w:t xml:space="preserve">0</w:t>
            </w:r>
            <w:r>
              <w:rPr>
                <w:sz w:val="20"/>
                <w:szCs w:val="20"/>
              </w:rPr>
              <w:t xml:space="preserve">D</w:t>
            </w:r>
            <w:r>
              <w:rPr>
                <w:sz w:val="20"/>
                <w:szCs w:val="20"/>
              </w:rPr>
              <w:t xml:space="preserve">0</w:t>
            </w: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  <w:t xml:space="preserve">8</w:t>
            </w: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  <w:t xml:space="preserve">8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 Цвет кузова: ЯРКО-КРАСНЫЙ МЕТАЛЛИК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Разрешенная максимальная масса, кг: 1860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Масса без нагрузки, кг: 1410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50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t xml:space="preserve">411000</w:t>
            </w:r>
            <w:r/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auto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Итого: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467" w:type="auto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t xml:space="preserve">411000</w:t>
            </w:r>
            <w:r>
              <w:rPr>
                <w:sz w:val="20"/>
                <w:szCs w:val="20"/>
              </w:rPr>
            </w:r>
          </w:p>
        </w:tc>
      </w:tr>
    </w:tbl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1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 </w:t>
      </w:r>
      <w:r>
        <w:rPr>
          <w:sz w:val="20"/>
          <w:szCs w:val="20"/>
        </w:rPr>
        <w:t xml:space="preserve">Техническое состояние не проверялось финансовым управляющий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3152871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994554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300469" cy="31528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96.10pt;height:248.26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7"/>
        <w:rPr>
          <w:sz w:val="20"/>
          <w:szCs w:val="20"/>
        </w:rPr>
      </w:pPr>
      <w:r>
        <w:rPr>
          <w:sz w:val="20"/>
          <w:szCs w:val="20"/>
        </w:rPr>
        <w:t xml:space="preserve">Лот 1: 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Аналог 1, цена  220 000 рублей 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4905431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3351459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300469" cy="49054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96.10pt;height:386.25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hyperlink r:id="rId12" w:tooltip="https://www.avito.ru/tihvin/avtomobili/chevrolet_niva_1.7_mt_2011_bityy_168_000_km_7830278954?context=H4sIAAAAAAAA_wE_AMD_YToyOntzOjEzOiJsb2NhbFByaW9yaXR5IjtiOjA7czoxOiJ4IjtzOjE2OiJRZ1phbm1FNEMwaUxIY2haIjt9qXeKSz8AAAA" w:history="1">
        <w:r>
          <w:rPr>
            <w:rStyle w:val="840"/>
            <w:sz w:val="20"/>
            <w:szCs w:val="20"/>
          </w:rPr>
          <w:t xml:space="preserve">https://www.avito.ru/tihvin/avtomobili/chevrolet_niva_1.7_mt_2011_bityy_168_000_km_7830278954?context=H4sIAAAAAAAA_wE_AMD_YToyOntzOjEzOiJsb2NhbFByaW9yaXR5IjtiOjA7czoxOiJ4IjtzOjE2OiJRZ1phbm1FNEMwaUxIY2haIjt9qXeKSz8AAAA</w:t>
        </w:r>
        <w:r>
          <w:rPr>
            <w:rStyle w:val="840"/>
            <w:sz w:val="20"/>
            <w:szCs w:val="20"/>
          </w:rPr>
        </w:r>
      </w:hyperlink>
      <w:r>
        <w:rPr>
          <w:sz w:val="20"/>
          <w:szCs w:val="20"/>
        </w:rPr>
        <w:t xml:space="preserve"> 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7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</w:p>
    <w:p>
      <w:pPr>
        <w:pStyle w:val="87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Аналог </w:t>
      </w:r>
      <w:r>
        <w:rPr>
          <w:sz w:val="20"/>
          <w:szCs w:val="20"/>
        </w:rPr>
        <w:t xml:space="preserve">2</w:t>
      </w:r>
      <w:r>
        <w:rPr>
          <w:sz w:val="20"/>
          <w:szCs w:val="20"/>
        </w:rPr>
        <w:t xml:space="preserve">, цена </w:t>
      </w:r>
      <w:r>
        <w:rPr>
          <w:sz w:val="20"/>
          <w:szCs w:val="20"/>
        </w:rPr>
        <w:t xml:space="preserve">2</w:t>
      </w:r>
      <w:r>
        <w:rPr>
          <w:sz w:val="20"/>
          <w:szCs w:val="20"/>
        </w:rPr>
        <w:t xml:space="preserve">5</w:t>
      </w:r>
      <w:r>
        <w:rPr>
          <w:sz w:val="20"/>
          <w:szCs w:val="20"/>
        </w:rPr>
        <w:t xml:space="preserve">0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0</w:t>
      </w:r>
      <w:r>
        <w:rPr>
          <w:sz w:val="20"/>
          <w:szCs w:val="20"/>
        </w:rPr>
        <w:t xml:space="preserve">0</w:t>
      </w:r>
      <w:r>
        <w:rPr>
          <w:sz w:val="20"/>
          <w:szCs w:val="20"/>
        </w:rPr>
        <w:t xml:space="preserve">0</w:t>
      </w:r>
      <w:r>
        <w:rPr>
          <w:sz w:val="20"/>
          <w:szCs w:val="20"/>
        </w:rPr>
        <w:t xml:space="preserve"> рублей 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7"/>
        <w:rPr>
          <w:sz w:val="20"/>
          <w:szCs w:val="20"/>
          <w:highlight w:val="none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4844709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155661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300469" cy="48447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96.10pt;height:381.47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hyperlink r:id="rId14" w:tooltip="https://auto.ru/cars/used/sale/chevrolet/niva/1132311385-590f36c2/" w:history="1">
        <w:r>
          <w:rPr>
            <w:rStyle w:val="840"/>
            <w:sz w:val="20"/>
            <w:szCs w:val="20"/>
            <w:highlight w:val="none"/>
          </w:rPr>
          <w:t xml:space="preserve">https://auto.ru/cars/used/sale/chevrolet/niva/1132311385-590f36c2/</w:t>
        </w:r>
        <w:r>
          <w:rPr>
            <w:rStyle w:val="840"/>
            <w:sz w:val="20"/>
            <w:szCs w:val="20"/>
            <w:highlight w:val="none"/>
          </w:rPr>
        </w:r>
      </w:hyperlink>
      <w:r>
        <w:rPr>
          <w:sz w:val="20"/>
          <w:szCs w:val="20"/>
          <w:highlight w:val="none"/>
        </w:rPr>
        <w:t xml:space="preserve">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Аналог </w:t>
      </w:r>
      <w:r>
        <w:rPr>
          <w:sz w:val="20"/>
          <w:szCs w:val="20"/>
        </w:rPr>
        <w:t xml:space="preserve">3</w:t>
      </w:r>
      <w:r>
        <w:rPr>
          <w:sz w:val="20"/>
          <w:szCs w:val="20"/>
        </w:rPr>
        <w:t xml:space="preserve">, цена 2</w:t>
      </w:r>
      <w:r>
        <w:rPr>
          <w:sz w:val="20"/>
          <w:szCs w:val="20"/>
        </w:rPr>
        <w:t xml:space="preserve">7</w:t>
      </w:r>
      <w:r>
        <w:rPr>
          <w:sz w:val="20"/>
          <w:szCs w:val="20"/>
        </w:rPr>
        <w:t xml:space="preserve">5</w:t>
      </w:r>
      <w:r>
        <w:rPr>
          <w:sz w:val="20"/>
          <w:szCs w:val="20"/>
        </w:rPr>
        <w:t xml:space="preserve"> 000 рублей 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4177402"/>
                <wp:effectExtent l="0" t="0" r="0" b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742946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300469" cy="41774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96.10pt;height:328.93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hyperlink r:id="rId16" w:tooltip="https://www.avito.ru/luhovitsy/avtomobili/chevrolet_niva_1.7_mt_2011_190_000_km_7980374088?context=H4sIAAAAAAAA_wE_AMD_YToyOntzOjEzOiJsb2NhbFByaW9yaXR5IjtiOjA7czoxOiJ4IjtzOjE2OiJRZ1phbm1FNEMwaUxIY2haIjt9qXeKSz8AAAA" w:history="1">
        <w:r>
          <w:rPr>
            <w:rStyle w:val="840"/>
            <w:sz w:val="20"/>
            <w:szCs w:val="20"/>
            <w:highlight w:val="none"/>
          </w:rPr>
          <w:t xml:space="preserve">https://www.avito.ru/luhovitsy/avtomobili/chevrolet_niva_1.7_mt_2011_190_000_km_7980374088?context=H4sIAAAAAAAA_wE_AMD_YToyOntzOjEzOiJsb2NhbFByaW9yaXR5IjtiOjA7czoxOiJ4IjtzOjE2OiJRZ1phbm1FNEMwaUxIY2haIjt9qXeKSz8AAAA</w:t>
        </w:r>
        <w:r>
          <w:rPr>
            <w:rStyle w:val="840"/>
            <w:sz w:val="20"/>
            <w:szCs w:val="20"/>
            <w:highlight w:val="none"/>
          </w:rPr>
        </w:r>
      </w:hyperlink>
      <w:r>
        <w:rPr>
          <w:sz w:val="20"/>
          <w:szCs w:val="20"/>
          <w:highlight w:val="none"/>
        </w:rPr>
        <w:t xml:space="preserve">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Аналог </w:t>
      </w:r>
      <w:r>
        <w:rPr>
          <w:sz w:val="20"/>
          <w:szCs w:val="20"/>
        </w:rPr>
        <w:t xml:space="preserve">4</w:t>
      </w:r>
      <w:r>
        <w:rPr>
          <w:sz w:val="20"/>
          <w:szCs w:val="20"/>
        </w:rPr>
        <w:t xml:space="preserve">, цена </w:t>
      </w:r>
      <w:r>
        <w:rPr>
          <w:sz w:val="20"/>
          <w:szCs w:val="20"/>
        </w:rPr>
        <w:t xml:space="preserve">3</w:t>
      </w:r>
      <w:r>
        <w:rPr>
          <w:sz w:val="20"/>
          <w:szCs w:val="20"/>
        </w:rPr>
        <w:t xml:space="preserve">0</w:t>
      </w:r>
      <w:r>
        <w:rPr>
          <w:sz w:val="20"/>
          <w:szCs w:val="20"/>
        </w:rPr>
        <w:t xml:space="preserve">0</w:t>
      </w:r>
      <w:r>
        <w:rPr>
          <w:sz w:val="20"/>
          <w:szCs w:val="20"/>
        </w:rPr>
        <w:t xml:space="preserve"> 000 рублей 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5630547"/>
                <wp:effectExtent l="0" t="0" r="0" b="0"/>
                <wp:docPr id="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396000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6300469" cy="56305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96.10pt;height:443.35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hyperlink r:id="rId18" w:tooltip="https://auto.ru/cars/used/sale/chevrolet/niva/1131613795-29ab7cb6/" w:history="1">
        <w:r>
          <w:rPr>
            <w:rStyle w:val="840"/>
            <w:sz w:val="20"/>
            <w:szCs w:val="20"/>
            <w:highlight w:val="none"/>
          </w:rPr>
          <w:t xml:space="preserve">https://auto.ru/cars/used/sale/chevrolet/niva/1131613795-29ab7cb6/</w:t>
        </w:r>
        <w:r>
          <w:rPr>
            <w:rStyle w:val="840"/>
            <w:sz w:val="20"/>
            <w:szCs w:val="20"/>
            <w:highlight w:val="none"/>
          </w:rPr>
        </w:r>
      </w:hyperlink>
      <w:r>
        <w:rPr>
          <w:sz w:val="20"/>
          <w:szCs w:val="20"/>
          <w:highlight w:val="none"/>
        </w:rPr>
        <w:t xml:space="preserve">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Аналог </w:t>
      </w:r>
      <w:r>
        <w:rPr>
          <w:sz w:val="20"/>
          <w:szCs w:val="20"/>
        </w:rPr>
        <w:t xml:space="preserve">5</w:t>
      </w:r>
      <w:r>
        <w:rPr>
          <w:sz w:val="20"/>
          <w:szCs w:val="20"/>
        </w:rPr>
        <w:t xml:space="preserve">, цена </w:t>
      </w:r>
      <w:r>
        <w:rPr>
          <w:sz w:val="20"/>
          <w:szCs w:val="20"/>
        </w:rPr>
        <w:t xml:space="preserve">3</w:t>
      </w:r>
      <w:r>
        <w:rPr>
          <w:sz w:val="20"/>
          <w:szCs w:val="20"/>
        </w:rPr>
        <w:t xml:space="preserve">2</w:t>
      </w:r>
      <w:r>
        <w:rPr>
          <w:sz w:val="20"/>
          <w:szCs w:val="20"/>
        </w:rPr>
        <w:t xml:space="preserve">0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000 рублей 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4596036"/>
                <wp:effectExtent l="0" t="0" r="0" b="0"/>
                <wp:docPr id="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172519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6300469" cy="45960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96.10pt;height:361.89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  <w:t xml:space="preserve">https://www.avito.ru/kirovskaya_oblast_kirov/avtomobili/chevrolet_niva_1.7_mt_2011_120_000_km_7553774271?context=H4sIAAAAAAAA_wE_AMD_YToyOntzOjEzOiJsb2NhbFByaW9yaXR5IjtiOjA7czoxOiJ4IjtzOjE2OiJRZ1phbm1FNEMwaUxIY2haIjt9qXeKSz8AAAA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7"/>
        <w:rPr>
          <w:sz w:val="20"/>
          <w:szCs w:val="20"/>
        </w:rPr>
      </w:pPr>
      <w:r>
        <w:rPr>
          <w:sz w:val="20"/>
          <w:szCs w:val="20"/>
        </w:rPr>
        <w:t xml:space="preserve">Таким образом, средняя цена на лот №1 </w:t>
      </w:r>
      <w:r>
        <w:rPr>
          <w:sz w:val="20"/>
          <w:szCs w:val="20"/>
        </w:rPr>
        <w:t xml:space="preserve"> автомобиль</w:t>
      </w:r>
      <w:r>
        <w:rPr>
          <w:sz w:val="20"/>
          <w:szCs w:val="20"/>
        </w:rPr>
        <w:t xml:space="preserve"> , Год выпуска: </w:t>
      </w:r>
      <w:r>
        <w:rPr>
          <w:sz w:val="20"/>
          <w:szCs w:val="20"/>
        </w:rPr>
        <w:t xml:space="preserve">2</w:t>
      </w:r>
      <w:r>
        <w:rPr>
          <w:sz w:val="20"/>
          <w:szCs w:val="20"/>
        </w:rPr>
        <w:t xml:space="preserve">0</w:t>
      </w:r>
      <w:r>
        <w:rPr>
          <w:sz w:val="20"/>
          <w:szCs w:val="20"/>
        </w:rPr>
        <w:t xml:space="preserve">1</w:t>
      </w:r>
      <w:r>
        <w:rPr>
          <w:sz w:val="20"/>
          <w:szCs w:val="20"/>
        </w:rPr>
        <w:t xml:space="preserve">1</w:t>
      </w:r>
      <w:r>
        <w:rPr>
          <w:sz w:val="20"/>
          <w:szCs w:val="20"/>
        </w:rPr>
        <w:t xml:space="preserve"> рассчитывается по формуле: 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7"/>
        <w:rPr>
          <w:sz w:val="20"/>
          <w:szCs w:val="20"/>
        </w:rPr>
      </w:pPr>
      <w:r>
        <w:rPr>
          <w:sz w:val="20"/>
          <w:szCs w:val="20"/>
        </w:rPr>
        <w:t xml:space="preserve">(</w:t>
      </w:r>
      <w:r>
        <w:rPr>
          <w:sz w:val="20"/>
          <w:szCs w:val="20"/>
        </w:rPr>
        <w:t xml:space="preserve">220 000</w:t>
      </w:r>
      <w:r>
        <w:rPr>
          <w:sz w:val="20"/>
          <w:szCs w:val="20"/>
        </w:rPr>
        <w:t xml:space="preserve"> +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2</w:t>
      </w:r>
      <w:r>
        <w:rPr>
          <w:sz w:val="20"/>
          <w:szCs w:val="20"/>
        </w:rPr>
        <w:t xml:space="preserve">5</w:t>
      </w:r>
      <w:r>
        <w:rPr>
          <w:sz w:val="20"/>
          <w:szCs w:val="20"/>
        </w:rPr>
        <w:t xml:space="preserve">0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0</w:t>
      </w:r>
      <w:r>
        <w:rPr>
          <w:sz w:val="20"/>
          <w:szCs w:val="20"/>
        </w:rPr>
        <w:t xml:space="preserve">0</w:t>
      </w:r>
      <w:r>
        <w:rPr>
          <w:sz w:val="20"/>
          <w:szCs w:val="20"/>
        </w:rPr>
        <w:t xml:space="preserve">0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+ </w:t>
      </w:r>
      <w:r>
        <w:rPr>
          <w:sz w:val="20"/>
          <w:szCs w:val="20"/>
        </w:rPr>
        <w:t xml:space="preserve">2</w:t>
      </w:r>
      <w:r>
        <w:rPr>
          <w:sz w:val="20"/>
          <w:szCs w:val="20"/>
        </w:rPr>
        <w:t xml:space="preserve">7</w:t>
      </w:r>
      <w:r>
        <w:rPr>
          <w:sz w:val="20"/>
          <w:szCs w:val="20"/>
        </w:rPr>
        <w:t xml:space="preserve">5</w:t>
      </w:r>
      <w:r>
        <w:rPr>
          <w:sz w:val="20"/>
          <w:szCs w:val="20"/>
        </w:rPr>
        <w:t xml:space="preserve"> 000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+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3</w:t>
      </w:r>
      <w:r>
        <w:rPr>
          <w:sz w:val="20"/>
          <w:szCs w:val="20"/>
        </w:rPr>
        <w:t xml:space="preserve">0</w:t>
      </w:r>
      <w:r>
        <w:rPr>
          <w:sz w:val="20"/>
          <w:szCs w:val="20"/>
        </w:rPr>
        <w:t xml:space="preserve">0</w:t>
      </w:r>
      <w:r>
        <w:rPr>
          <w:sz w:val="20"/>
          <w:szCs w:val="20"/>
        </w:rPr>
        <w:t xml:space="preserve"> 000</w:t>
      </w:r>
      <w:r>
        <w:rPr>
          <w:sz w:val="20"/>
          <w:szCs w:val="20"/>
        </w:rPr>
        <w:t xml:space="preserve"> + </w:t>
      </w:r>
      <w:r>
        <w:rPr>
          <w:sz w:val="20"/>
          <w:szCs w:val="20"/>
        </w:rPr>
        <w:t xml:space="preserve">3</w:t>
      </w:r>
      <w:r>
        <w:rPr>
          <w:sz w:val="20"/>
          <w:szCs w:val="20"/>
        </w:rPr>
        <w:t xml:space="preserve">2</w:t>
      </w:r>
      <w:r>
        <w:rPr>
          <w:sz w:val="20"/>
          <w:szCs w:val="20"/>
        </w:rPr>
        <w:t xml:space="preserve">0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000</w:t>
      </w:r>
      <w:r>
        <w:rPr>
          <w:sz w:val="20"/>
          <w:szCs w:val="20"/>
        </w:rPr>
        <w:t xml:space="preserve">)  =</w:t>
      </w:r>
      <w:r>
        <w:rPr>
          <w:sz w:val="20"/>
          <w:szCs w:val="20"/>
        </w:rPr>
        <w:t xml:space="preserve"> </w:t>
      </w:r>
      <w:r>
        <w:rPr>
          <w:sz w:val="20"/>
          <w:szCs w:val="20"/>
        </w:rPr>
        <w:t xml:space="preserve">273000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рублей.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7"/>
        <w:rPr>
          <w:sz w:val="20"/>
          <w:szCs w:val="20"/>
        </w:rPr>
      </w:pPr>
      <w:r>
        <w:rPr>
          <w:sz w:val="20"/>
          <w:szCs w:val="20"/>
        </w:rPr>
        <w:t xml:space="preserve">Итого, </w:t>
      </w:r>
      <w:r>
        <w:rPr>
          <w:b/>
          <w:bCs/>
          <w:sz w:val="20"/>
          <w:szCs w:val="20"/>
        </w:rPr>
        <w:t xml:space="preserve">рыночная цена автомобиля</w:t>
      </w:r>
      <w:r>
        <w:rPr>
          <w:sz w:val="20"/>
          <w:szCs w:val="20"/>
        </w:rPr>
        <w:t xml:space="preserve"> лот №1 автомобиль</w:t>
      </w:r>
      <w:r>
        <w:rPr>
          <w:sz w:val="20"/>
          <w:szCs w:val="20"/>
        </w:rPr>
        <w:t xml:space="preserve"> , Год выпуска: 1993 </w:t>
      </w:r>
      <w:r>
        <w:rPr>
          <w:sz w:val="20"/>
          <w:szCs w:val="20"/>
        </w:rPr>
        <w:t xml:space="preserve"> </w:t>
      </w:r>
      <w:r>
        <w:rPr>
          <w:b/>
          <w:bCs/>
          <w:sz w:val="20"/>
          <w:szCs w:val="20"/>
        </w:rPr>
        <w:t xml:space="preserve">- 62200 </w:t>
      </w:r>
      <w:r>
        <w:rPr>
          <w:b/>
          <w:bCs/>
          <w:i/>
          <w:iCs/>
          <w:sz w:val="20"/>
          <w:szCs w:val="20"/>
          <w:u w:val="single"/>
        </w:rPr>
        <w:t xml:space="preserve">рублей</w:t>
      </w:r>
      <w:r>
        <w:rPr>
          <w:b/>
          <w:bCs/>
          <w:i/>
          <w:iCs/>
          <w:sz w:val="20"/>
          <w:szCs w:val="20"/>
        </w:rPr>
        <w:t xml:space="preserve"> 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7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</w:rPr>
        <w:t xml:space="preserve"> </w:t>
      </w:r>
      <w:r>
        <w:rPr>
          <w:b/>
          <w:bCs/>
          <w:i/>
          <w:sz w:val="20"/>
          <w:szCs w:val="20"/>
          <w:highlight w:val="none"/>
        </w:rPr>
      </w:r>
      <w:r>
        <w:rPr>
          <w:b/>
          <w:bCs/>
          <w:i/>
          <w:sz w:val="20"/>
          <w:szCs w:val="20"/>
          <w:highlight w:val="none"/>
        </w:rPr>
      </w:r>
    </w:p>
    <w:p>
      <w:pPr>
        <w:pStyle w:val="877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  <w:t xml:space="preserve">Фото автомобиля и документы: </w:t>
      </w: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7"/>
        <w:rPr>
          <w:sz w:val="20"/>
          <w:szCs w:val="20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6627043"/>
                <wp:effectExtent l="0" t="0" r="0" b="0"/>
                <wp:docPr id="8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505437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6300469" cy="66270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96.10pt;height:521.81pt;mso-wrap-distance-left:0.00pt;mso-wrap-distance-top:0.00pt;mso-wrap-distance-right:0.00pt;mso-wrap-distance-bottom:0.00pt;" stroked="false">
                <v:path textboxrect="0,0,0,0"/>
                <v:imagedata r:id="rId20" o:title=""/>
              </v:shape>
            </w:pict>
          </mc:Fallback>
        </mc:AlternateContent>
      </w:r>
      <w:r>
        <w:rPr>
          <w:b/>
          <w:bCs/>
          <w:i/>
          <w:iCs/>
          <w:sz w:val="20"/>
          <w:szCs w:val="20"/>
          <w:highlight w:val="none"/>
        </w:rPr>
      </w:r>
      <w:r>
        <w:rPr>
          <w:sz w:val="20"/>
          <w:szCs w:val="20"/>
        </w:rPr>
      </w:r>
    </w:p>
    <w:p>
      <w:pPr>
        <w:pStyle w:val="877"/>
        <w:rPr>
          <w:sz w:val="20"/>
          <w:szCs w:val="20"/>
        </w:rPr>
      </w:pPr>
      <w:r>
        <w:rPr>
          <w:sz w:val="20"/>
          <w:szCs w:val="20"/>
        </w:rPr>
        <w:t xml:space="preserve"> 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7"/>
        <w:rPr>
          <w:sz w:val="20"/>
          <w:szCs w:val="20"/>
        </w:rPr>
      </w:pPr>
      <w:r>
        <w:rPr>
          <w:sz w:val="20"/>
          <w:szCs w:val="20"/>
        </w:rPr>
        <w:t xml:space="preserve"> 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7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sz w:val="20"/>
          <w:szCs w:val="20"/>
          <w:highlight w:val="none"/>
        </w:rPr>
      </w:r>
      <w:r>
        <w:rPr>
          <w:b/>
          <w:bCs/>
          <w:i/>
          <w:sz w:val="20"/>
          <w:szCs w:val="20"/>
          <w:highlight w:val="none"/>
        </w:rPr>
      </w:r>
      <w:r>
        <w:rPr>
          <w:b/>
          <w:bCs/>
          <w:i/>
          <w:sz w:val="20"/>
          <w:szCs w:val="20"/>
          <w:highlight w:val="none"/>
        </w:rPr>
      </w:r>
    </w:p>
    <w:p>
      <w:pPr>
        <w:pStyle w:val="877"/>
        <w:rPr>
          <w:sz w:val="20"/>
          <w:szCs w:val="20"/>
          <w:highlight w:val="none"/>
        </w:rPr>
      </w:pPr>
      <w:r>
        <w:rPr>
          <w:sz w:val="20"/>
          <w:szCs w:val="20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0"/>
        <w:rPr>
          <w:sz w:val="20"/>
          <w:szCs w:val="20"/>
          <w:highlight w:val="none"/>
        </w:rPr>
      </w:pPr>
      <w:r>
        <w:rPr>
          <w:sz w:val="20"/>
          <w:szCs w:val="20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6618274"/>
                <wp:effectExtent l="0" t="0" r="0" b="0"/>
                <wp:docPr id="9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183135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6300469" cy="66182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496.10pt;height:521.12pt;mso-wrap-distance-left:0.00pt;mso-wrap-distance-top:0.00pt;mso-wrap-distance-right:0.00pt;mso-wrap-distance-bottom:0.00pt;" stroked="false">
                <v:path textboxrect="0,0,0,0"/>
                <v:imagedata r:id="rId21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6913016"/>
                <wp:effectExtent l="0" t="0" r="0" b="0"/>
                <wp:docPr id="10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858647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6300469" cy="69130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496.10pt;height:544.33pt;mso-wrap-distance-left:0.00pt;mso-wrap-distance-top:0.00pt;mso-wrap-distance-right:0.00pt;mso-wrap-distance-bottom:0.00pt;" stroked="false">
                <v:path textboxrect="0,0,0,0"/>
                <v:imagedata r:id="rId22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6610329"/>
                <wp:effectExtent l="0" t="0" r="0" b="0"/>
                <wp:docPr id="1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545298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6300469" cy="66103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496.10pt;height:520.50pt;mso-wrap-distance-left:0.00pt;mso-wrap-distance-top:0.00pt;mso-wrap-distance-right:0.00pt;mso-wrap-distance-bottom:0.00pt;" stroked="false">
                <v:path textboxrect="0,0,0,0"/>
                <v:imagedata r:id="rId23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6595182"/>
                <wp:effectExtent l="0" t="0" r="0" b="0"/>
                <wp:docPr id="1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838968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6300469" cy="65951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496.10pt;height:519.31pt;mso-wrap-distance-left:0.00pt;mso-wrap-distance-top:0.00pt;mso-wrap-distance-right:0.00pt;mso-wrap-distance-bottom:0.00pt;" stroked="false">
                <v:path textboxrect="0,0,0,0"/>
                <v:imagedata r:id="rId24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48325" cy="7505700"/>
                <wp:effectExtent l="0" t="0" r="0" b="0"/>
                <wp:docPr id="1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966186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5648324" cy="75056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444.75pt;height:591.00pt;mso-wrap-distance-left:0.00pt;mso-wrap-distance-top:0.00pt;mso-wrap-distance-right:0.00pt;mso-wrap-distance-bottom:0.00pt;" stroked="false">
                <v:path textboxrect="0,0,0,0"/>
                <v:imagedata r:id="rId25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86425" cy="7534275"/>
                <wp:effectExtent l="0" t="0" r="0" b="0"/>
                <wp:docPr id="1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943488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5686425" cy="75342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447.75pt;height:593.25pt;mso-wrap-distance-left:0.00pt;mso-wrap-distance-top:0.00pt;mso-wrap-distance-right:0.00pt;mso-wrap-distance-bottom:0.00pt;" stroked="false">
                <v:path textboxrect="0,0,0,0"/>
                <v:imagedata r:id="rId26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0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257675" cy="5638800"/>
                <wp:effectExtent l="0" t="0" r="0" b="0"/>
                <wp:docPr id="1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213548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4257675" cy="56387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335.25pt;height:444.00pt;mso-wrap-distance-left:0.00pt;mso-wrap-distance-top:0.00pt;mso-wrap-distance-right:0.00pt;mso-wrap-distance-bottom:0.00pt;" stroked="false">
                <v:path textboxrect="0,0,0,0"/>
                <v:imagedata r:id="rId27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559"/>
        <w:gridCol w:w="2702"/>
        <w:gridCol w:w="2661"/>
      </w:tblGrid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50" w:type="dxa"/>
            <w:vAlign w:val="top"/>
            <w:textDirection w:val="lrTb"/>
            <w:noWrap w:val="false"/>
          </w:tcPr>
          <w:p>
            <w:pPr>
              <w:pStyle w:val="87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Финансовый управляющий</w:t>
              <w:br w:type="textWrapping" w:clear="all"/>
              <w:t xml:space="preserve">Черевой Натальи Александровны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300" w:type="dxa"/>
            <w:vAlign w:val="center"/>
            <w:textDirection w:val="lrTb"/>
            <w:noWrap w:val="false"/>
          </w:tcPr>
          <w:p>
            <w:pPr>
              <w:pStyle w:val="8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00" w:type="dxa"/>
            <w:vAlign w:val="top"/>
            <w:textDirection w:val="lrTb"/>
            <w:noWrap w:val="false"/>
          </w:tcPr>
          <w:p>
            <w:pPr>
              <w:pStyle w:val="87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М.В. Косточкина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r/>
      <w:r/>
    </w:p>
    <w:sectPr>
      <w:footerReference w:type="default" r:id="rId9"/>
      <w:footnotePr/>
      <w:endnotePr/>
      <w:type w:val="nextPage"/>
      <w:pgSz w:w="11907" w:h="16840" w:orient="portrait"/>
      <w:pgMar w:top="851" w:right="851" w:bottom="851" w:left="1134" w:header="0" w:footer="56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Calibri Light">
    <w:panose1 w:val="020F0302020204030204"/>
  </w:font>
  <w:font w:name="Liberation Sans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0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  <w:r>
      <w:rPr>
        <w:sz w:val="20"/>
        <w:szCs w:val="20"/>
      </w:rPr>
    </w:r>
    <w:r>
      <w:rPr>
        <w:sz w:val="20"/>
        <w:szCs w:val="20"/>
      </w:rPr>
    </w:r>
  </w:p>
  <w:p>
    <w:pPr>
      <w:rPr>
        <w:sz w:val="20"/>
        <w:szCs w:val="20"/>
      </w:rPr>
    </w:pPr>
    <w:r>
      <w:rPr>
        <w:sz w:val="20"/>
        <w:szCs w:val="20"/>
      </w:rPr>
      <w:fldChar w:fldCharType="end"/>
    </w:r>
    <w:r>
      <w:rPr>
        <w:sz w:val="20"/>
        <w:szCs w:val="20"/>
      </w:rPr>
    </w:r>
    <w:r>
      <w:rPr>
        <w:sz w:val="20"/>
        <w:szCs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 w:default="1">
    <w:name w:val="Normal"/>
    <w:qFormat/>
    <w:rPr>
      <w:sz w:val="24"/>
      <w:szCs w:val="24"/>
      <w:lang w:val="ru-RU" w:eastAsia="ru-RU" w:bidi="ar-SA"/>
    </w:rPr>
  </w:style>
  <w:style w:type="character" w:styleId="677" w:default="1">
    <w:name w:val="Default Paragraph Font"/>
    <w:uiPriority w:val="1"/>
    <w:semiHidden/>
    <w:unhideWhenUsed/>
  </w:style>
  <w:style w:type="table" w:styleId="678" w:default="1">
    <w:name w:val="Normal Table"/>
    <w:uiPriority w:val="99"/>
    <w:semiHidden/>
    <w:unhideWhenUsed/>
    <w:tblPr/>
  </w:style>
  <w:style w:type="numbering" w:styleId="679" w:default="1">
    <w:name w:val="No List"/>
    <w:uiPriority w:val="99"/>
    <w:semiHidden/>
    <w:unhideWhenUsed/>
  </w:style>
  <w:style w:type="paragraph" w:styleId="680" w:customStyle="1">
    <w:name w:val="Heading 1"/>
    <w:basedOn w:val="676"/>
    <w:next w:val="676"/>
    <w:link w:val="681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81" w:customStyle="1">
    <w:name w:val="Heading 1 Char"/>
    <w:link w:val="680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82" w:customStyle="1">
    <w:name w:val="Heading 2"/>
    <w:basedOn w:val="676"/>
    <w:next w:val="676"/>
    <w:link w:val="683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83" w:customStyle="1">
    <w:name w:val="Heading 2 Char"/>
    <w:link w:val="682"/>
    <w:uiPriority w:val="9"/>
    <w:rPr>
      <w:rFonts w:ascii="Liberation Sans" w:hAnsi="Liberation Sans" w:eastAsia="Liberation Sans" w:cs="Liberation Sans"/>
      <w:sz w:val="34"/>
    </w:rPr>
  </w:style>
  <w:style w:type="paragraph" w:styleId="684" w:customStyle="1">
    <w:name w:val="Heading 3"/>
    <w:basedOn w:val="676"/>
    <w:next w:val="676"/>
    <w:link w:val="685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85" w:customStyle="1">
    <w:name w:val="Heading 3 Char"/>
    <w:link w:val="684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86" w:customStyle="1">
    <w:name w:val="Heading 4"/>
    <w:basedOn w:val="676"/>
    <w:next w:val="676"/>
    <w:link w:val="687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87" w:customStyle="1">
    <w:name w:val="Heading 4 Char"/>
    <w:link w:val="68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88" w:customStyle="1">
    <w:name w:val="Heading 5"/>
    <w:basedOn w:val="676"/>
    <w:next w:val="676"/>
    <w:link w:val="689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9" w:customStyle="1">
    <w:name w:val="Heading 5 Char"/>
    <w:link w:val="68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90" w:customStyle="1">
    <w:name w:val="Heading 6"/>
    <w:basedOn w:val="676"/>
    <w:next w:val="676"/>
    <w:link w:val="691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91" w:customStyle="1">
    <w:name w:val="Heading 6 Char"/>
    <w:link w:val="69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92" w:customStyle="1">
    <w:name w:val="Heading 7"/>
    <w:basedOn w:val="676"/>
    <w:next w:val="676"/>
    <w:link w:val="69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93" w:customStyle="1">
    <w:name w:val="Heading 7 Char"/>
    <w:link w:val="69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94" w:customStyle="1">
    <w:name w:val="Heading 8"/>
    <w:basedOn w:val="676"/>
    <w:next w:val="676"/>
    <w:link w:val="69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5" w:customStyle="1">
    <w:name w:val="Heading 8 Char"/>
    <w:link w:val="69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96" w:customStyle="1">
    <w:name w:val="Heading 9"/>
    <w:basedOn w:val="676"/>
    <w:next w:val="676"/>
    <w:link w:val="697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7" w:customStyle="1">
    <w:name w:val="Heading 9 Char"/>
    <w:link w:val="69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98">
    <w:name w:val="List Paragraph"/>
    <w:basedOn w:val="676"/>
    <w:uiPriority w:val="34"/>
    <w:qFormat/>
    <w:pPr>
      <w:contextualSpacing/>
      <w:ind w:left="720"/>
    </w:pPr>
  </w:style>
  <w:style w:type="paragraph" w:styleId="699">
    <w:name w:val="No Spacing"/>
    <w:uiPriority w:val="1"/>
    <w:qFormat/>
    <w:pPr>
      <w:spacing w:before="0" w:after="0" w:line="240" w:lineRule="auto"/>
    </w:pPr>
  </w:style>
  <w:style w:type="paragraph" w:styleId="700">
    <w:name w:val="Title"/>
    <w:basedOn w:val="676"/>
    <w:next w:val="676"/>
    <w:link w:val="70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1" w:customStyle="1">
    <w:name w:val="Title Char"/>
    <w:link w:val="700"/>
    <w:uiPriority w:val="10"/>
    <w:rPr>
      <w:sz w:val="48"/>
      <w:szCs w:val="48"/>
    </w:rPr>
  </w:style>
  <w:style w:type="paragraph" w:styleId="702">
    <w:name w:val="Subtitle"/>
    <w:basedOn w:val="676"/>
    <w:next w:val="676"/>
    <w:link w:val="703"/>
    <w:uiPriority w:val="11"/>
    <w:qFormat/>
    <w:pPr>
      <w:spacing w:before="200" w:after="200"/>
    </w:pPr>
    <w:rPr>
      <w:sz w:val="24"/>
      <w:szCs w:val="24"/>
    </w:rPr>
  </w:style>
  <w:style w:type="character" w:styleId="703" w:customStyle="1">
    <w:name w:val="Subtitle Char"/>
    <w:link w:val="702"/>
    <w:uiPriority w:val="11"/>
    <w:rPr>
      <w:sz w:val="24"/>
      <w:szCs w:val="24"/>
    </w:rPr>
  </w:style>
  <w:style w:type="paragraph" w:styleId="704">
    <w:name w:val="Quote"/>
    <w:basedOn w:val="676"/>
    <w:next w:val="676"/>
    <w:link w:val="705"/>
    <w:uiPriority w:val="29"/>
    <w:qFormat/>
    <w:pPr>
      <w:ind w:left="720" w:right="720"/>
    </w:pPr>
    <w:rPr>
      <w:i/>
    </w:rPr>
  </w:style>
  <w:style w:type="character" w:styleId="705" w:customStyle="1">
    <w:name w:val="Quote Char"/>
    <w:link w:val="704"/>
    <w:uiPriority w:val="29"/>
    <w:rPr>
      <w:i/>
    </w:rPr>
  </w:style>
  <w:style w:type="paragraph" w:styleId="706">
    <w:name w:val="Intense Quote"/>
    <w:basedOn w:val="676"/>
    <w:next w:val="676"/>
    <w:link w:val="70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7" w:customStyle="1">
    <w:name w:val="Intense Quote Char"/>
    <w:link w:val="706"/>
    <w:uiPriority w:val="30"/>
    <w:rPr>
      <w:i/>
    </w:rPr>
  </w:style>
  <w:style w:type="paragraph" w:styleId="708" w:customStyle="1">
    <w:name w:val="Header"/>
    <w:basedOn w:val="676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 w:customStyle="1">
    <w:name w:val="Header Char"/>
    <w:link w:val="708"/>
    <w:uiPriority w:val="99"/>
  </w:style>
  <w:style w:type="paragraph" w:styleId="710" w:customStyle="1">
    <w:name w:val="Footer"/>
    <w:basedOn w:val="676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1" w:customStyle="1">
    <w:name w:val="Footer Char"/>
    <w:link w:val="710"/>
    <w:uiPriority w:val="99"/>
  </w:style>
  <w:style w:type="paragraph" w:styleId="712" w:customStyle="1">
    <w:name w:val="Caption"/>
    <w:basedOn w:val="676"/>
    <w:next w:val="676"/>
    <w:link w:val="71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3" w:customStyle="1">
    <w:name w:val="Caption Char"/>
    <w:link w:val="712"/>
    <w:uiPriority w:val="35"/>
    <w:rPr>
      <w:b/>
      <w:bCs/>
      <w:color w:val="4f81bd" w:themeColor="accent1"/>
      <w:sz w:val="18"/>
      <w:szCs w:val="18"/>
    </w:rPr>
  </w:style>
  <w:style w:type="table" w:styleId="714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 w:customStyle="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7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sz="4" w:space="0"/>
        <w:bottom w:val="single" w:color="000000" w:themeColor="text1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8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 w:customStyle="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4" w:customStyle="1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5" w:customStyle="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6" w:customStyle="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7" w:customStyle="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8" w:customStyle="1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9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0" w:customStyle="1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1" w:customStyle="1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2" w:customStyle="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3" w:customStyle="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4" w:customStyle="1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5" w:customStyle="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6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57" w:customStyle="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58" w:customStyle="1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59" w:customStyle="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60" w:customStyle="1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61" w:customStyle="1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266779" w:themeColor="accent5" w:themeShade="95"/>
        <w:sz w:val="22"/>
      </w:rPr>
    </w:tblStylePr>
  </w:style>
  <w:style w:type="table" w:styleId="762" w:customStyle="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266779" w:themeColor="accent5" w:themeShade="95"/>
        <w:sz w:val="22"/>
      </w:rPr>
    </w:tblStylePr>
  </w:style>
  <w:style w:type="table" w:styleId="763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000000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4" w:customStyle="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000000" w:themeColor="accen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5" w:customStyle="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000000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6" w:customStyle="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000000" w:themeColor="accent3" w:themeTint="FE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7" w:customStyle="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000000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8" w:customStyle="1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000000" w:themeColor="accent5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9" w:customStyle="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000000" w:themeColor="accent6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4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9" w:customStyle="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0" w:customStyle="1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1" w:customStyle="1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2" w:customStyle="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3" w:customStyle="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4" w:customStyle="1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6" w:customStyle="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7" w:customStyle="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 w:customStyle="1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9" w:customStyle="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 w:customStyle="1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1" w:customStyle="1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2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000000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13" w:customStyle="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000000" w:themeColor="accent1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14" w:customStyle="1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000000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15" w:customStyle="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000000" w:themeColor="accent3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16" w:customStyle="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000000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17" w:customStyle="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000000" w:themeColor="accent5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18" w:customStyle="1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000000" w:themeColor="accent6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19" w:customStyle="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 w:customStyle="1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 w:customStyle="1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 w:customStyle="1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 w:customStyle="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 w:customStyle="1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 w:customStyle="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 w:customStyle="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 w:customStyle="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8" w:customStyle="1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9" w:customStyle="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0" w:customStyle="1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1" w:customStyle="1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2" w:customStyle="1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3" w:customStyle="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4" w:customStyle="1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5" w:customStyle="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6" w:customStyle="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7" w:customStyle="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8" w:customStyle="1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9" w:customStyle="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0">
    <w:name w:val="Hyperlink"/>
    <w:uiPriority w:val="99"/>
    <w:unhideWhenUsed/>
    <w:rPr>
      <w:color w:val="0000ff" w:themeColor="hyperlink"/>
      <w:u w:val="single"/>
    </w:rPr>
  </w:style>
  <w:style w:type="paragraph" w:styleId="841">
    <w:name w:val="footnote text"/>
    <w:basedOn w:val="676"/>
    <w:link w:val="842"/>
    <w:uiPriority w:val="99"/>
    <w:semiHidden/>
    <w:unhideWhenUsed/>
    <w:pPr>
      <w:spacing w:after="40" w:line="240" w:lineRule="auto"/>
    </w:pPr>
    <w:rPr>
      <w:sz w:val="18"/>
    </w:rPr>
  </w:style>
  <w:style w:type="character" w:styleId="842" w:customStyle="1">
    <w:name w:val="Footnote Text Char"/>
    <w:link w:val="841"/>
    <w:uiPriority w:val="99"/>
    <w:rPr>
      <w:sz w:val="18"/>
    </w:rPr>
  </w:style>
  <w:style w:type="character" w:styleId="843">
    <w:name w:val="footnote reference"/>
    <w:uiPriority w:val="99"/>
    <w:unhideWhenUsed/>
    <w:rPr>
      <w:vertAlign w:val="superscript"/>
    </w:rPr>
  </w:style>
  <w:style w:type="paragraph" w:styleId="844">
    <w:name w:val="endnote text"/>
    <w:basedOn w:val="676"/>
    <w:link w:val="845"/>
    <w:uiPriority w:val="99"/>
    <w:semiHidden/>
    <w:unhideWhenUsed/>
    <w:pPr>
      <w:spacing w:after="0" w:line="240" w:lineRule="auto"/>
    </w:pPr>
    <w:rPr>
      <w:sz w:val="20"/>
    </w:rPr>
  </w:style>
  <w:style w:type="character" w:styleId="845" w:customStyle="1">
    <w:name w:val="Endnote Text Char"/>
    <w:link w:val="844"/>
    <w:uiPriority w:val="99"/>
    <w:rPr>
      <w:sz w:val="20"/>
    </w:rPr>
  </w:style>
  <w:style w:type="character" w:styleId="846">
    <w:name w:val="endnote reference"/>
    <w:uiPriority w:val="99"/>
    <w:semiHidden/>
    <w:unhideWhenUsed/>
    <w:rPr>
      <w:vertAlign w:val="superscript"/>
    </w:rPr>
  </w:style>
  <w:style w:type="paragraph" w:styleId="847">
    <w:name w:val="toc 1"/>
    <w:basedOn w:val="676"/>
    <w:next w:val="676"/>
    <w:uiPriority w:val="39"/>
    <w:unhideWhenUsed/>
    <w:pPr>
      <w:ind w:left="0" w:right="0" w:firstLine="0"/>
      <w:spacing w:after="57"/>
    </w:pPr>
  </w:style>
  <w:style w:type="paragraph" w:styleId="848">
    <w:name w:val="toc 2"/>
    <w:basedOn w:val="676"/>
    <w:next w:val="676"/>
    <w:uiPriority w:val="39"/>
    <w:unhideWhenUsed/>
    <w:pPr>
      <w:ind w:left="283" w:right="0" w:firstLine="0"/>
      <w:spacing w:after="57"/>
    </w:pPr>
  </w:style>
  <w:style w:type="paragraph" w:styleId="849">
    <w:name w:val="toc 3"/>
    <w:basedOn w:val="676"/>
    <w:next w:val="676"/>
    <w:uiPriority w:val="39"/>
    <w:unhideWhenUsed/>
    <w:pPr>
      <w:ind w:left="567" w:right="0" w:firstLine="0"/>
      <w:spacing w:after="57"/>
    </w:pPr>
  </w:style>
  <w:style w:type="paragraph" w:styleId="850">
    <w:name w:val="toc 4"/>
    <w:basedOn w:val="676"/>
    <w:next w:val="676"/>
    <w:uiPriority w:val="39"/>
    <w:unhideWhenUsed/>
    <w:pPr>
      <w:ind w:left="850" w:right="0" w:firstLine="0"/>
      <w:spacing w:after="57"/>
    </w:pPr>
  </w:style>
  <w:style w:type="paragraph" w:styleId="851">
    <w:name w:val="toc 5"/>
    <w:basedOn w:val="676"/>
    <w:next w:val="676"/>
    <w:uiPriority w:val="39"/>
    <w:unhideWhenUsed/>
    <w:pPr>
      <w:ind w:left="1134" w:right="0" w:firstLine="0"/>
      <w:spacing w:after="57"/>
    </w:pPr>
  </w:style>
  <w:style w:type="paragraph" w:styleId="852">
    <w:name w:val="toc 6"/>
    <w:basedOn w:val="676"/>
    <w:next w:val="676"/>
    <w:uiPriority w:val="39"/>
    <w:unhideWhenUsed/>
    <w:pPr>
      <w:ind w:left="1417" w:right="0" w:firstLine="0"/>
      <w:spacing w:after="57"/>
    </w:pPr>
  </w:style>
  <w:style w:type="paragraph" w:styleId="853">
    <w:name w:val="toc 7"/>
    <w:basedOn w:val="676"/>
    <w:next w:val="676"/>
    <w:uiPriority w:val="39"/>
    <w:unhideWhenUsed/>
    <w:pPr>
      <w:ind w:left="1701" w:right="0" w:firstLine="0"/>
      <w:spacing w:after="57"/>
    </w:pPr>
  </w:style>
  <w:style w:type="paragraph" w:styleId="854">
    <w:name w:val="toc 8"/>
    <w:basedOn w:val="676"/>
    <w:next w:val="676"/>
    <w:uiPriority w:val="39"/>
    <w:unhideWhenUsed/>
    <w:pPr>
      <w:ind w:left="1984" w:right="0" w:firstLine="0"/>
      <w:spacing w:after="57"/>
    </w:pPr>
  </w:style>
  <w:style w:type="paragraph" w:styleId="855">
    <w:name w:val="toc 9"/>
    <w:basedOn w:val="676"/>
    <w:next w:val="676"/>
    <w:uiPriority w:val="39"/>
    <w:unhideWhenUsed/>
    <w:pPr>
      <w:ind w:left="2268" w:right="0" w:firstLine="0"/>
      <w:spacing w:after="57"/>
    </w:pPr>
  </w:style>
  <w:style w:type="paragraph" w:styleId="856">
    <w:name w:val="TOC Heading"/>
    <w:uiPriority w:val="39"/>
    <w:unhideWhenUsed/>
  </w:style>
  <w:style w:type="paragraph" w:styleId="857">
    <w:name w:val="table of figures"/>
    <w:basedOn w:val="676"/>
    <w:next w:val="676"/>
    <w:uiPriority w:val="99"/>
    <w:unhideWhenUsed/>
    <w:pPr>
      <w:spacing w:after="0" w:afterAutospacing="0"/>
    </w:pPr>
  </w:style>
  <w:style w:type="paragraph" w:styleId="858" w:customStyle="1">
    <w:name w:val="Заголовок 1"/>
    <w:basedOn w:val="676"/>
    <w:link w:val="865"/>
    <w:uiPriority w:val="9"/>
    <w:qFormat/>
    <w:pPr>
      <w:spacing w:before="100" w:beforeAutospacing="1" w:after="100" w:afterAutospacing="1"/>
      <w:outlineLvl w:val="0"/>
    </w:pPr>
    <w:rPr>
      <w:sz w:val="53"/>
      <w:szCs w:val="53"/>
    </w:rPr>
  </w:style>
  <w:style w:type="paragraph" w:styleId="859" w:customStyle="1">
    <w:name w:val="Заголовок 2"/>
    <w:basedOn w:val="676"/>
    <w:link w:val="866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860" w:customStyle="1">
    <w:name w:val="Заголовок 3"/>
    <w:basedOn w:val="676"/>
    <w:link w:val="867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861" w:customStyle="1">
    <w:name w:val="Заголовок 4"/>
    <w:basedOn w:val="676"/>
    <w:link w:val="868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styleId="862" w:customStyle="1">
    <w:name w:val="Основной шрифт абзаца"/>
    <w:link w:val="676"/>
    <w:uiPriority w:val="1"/>
    <w:semiHidden/>
    <w:unhideWhenUsed/>
  </w:style>
  <w:style w:type="table" w:styleId="863" w:customStyle="1">
    <w:name w:val="Обычная таблица"/>
    <w:link w:val="676"/>
    <w:uiPriority w:val="99"/>
    <w:semiHidden/>
    <w:unhideWhenUsed/>
    <w:tblPr/>
  </w:style>
  <w:style w:type="numbering" w:styleId="864" w:customStyle="1">
    <w:name w:val="Нет списка"/>
    <w:link w:val="676"/>
    <w:uiPriority w:val="99"/>
    <w:semiHidden/>
    <w:unhideWhenUsed/>
  </w:style>
  <w:style w:type="character" w:styleId="865" w:customStyle="1">
    <w:name w:val="Заголовок 1 Знак"/>
    <w:link w:val="858"/>
    <w:uiPriority w:val="9"/>
    <w:rPr>
      <w:rFonts w:ascii="Calibri Light" w:hAnsi="Calibri Light" w:eastAsia="Times New Roman" w:cs="Times New Roman"/>
      <w:color w:val="2f5496"/>
      <w:sz w:val="40"/>
      <w:szCs w:val="40"/>
    </w:rPr>
  </w:style>
  <w:style w:type="character" w:styleId="866" w:customStyle="1">
    <w:name w:val="Заголовок 2 Знак"/>
    <w:link w:val="859"/>
    <w:uiPriority w:val="9"/>
    <w:semiHidden/>
    <w:rPr>
      <w:rFonts w:ascii="Calibri Light" w:hAnsi="Calibri Light" w:eastAsia="Times New Roman" w:cs="Times New Roman"/>
      <w:color w:val="2f5496"/>
      <w:sz w:val="32"/>
      <w:szCs w:val="32"/>
    </w:rPr>
  </w:style>
  <w:style w:type="character" w:styleId="867" w:customStyle="1">
    <w:name w:val="Заголовок 3 Знак"/>
    <w:link w:val="860"/>
    <w:uiPriority w:val="9"/>
    <w:semiHidden/>
    <w:rPr>
      <w:rFonts w:ascii="Calibri" w:hAnsi="Calibri" w:eastAsia="Times New Roman" w:cs="Times New Roman"/>
      <w:color w:val="2f5496"/>
      <w:sz w:val="28"/>
      <w:szCs w:val="28"/>
    </w:rPr>
  </w:style>
  <w:style w:type="character" w:styleId="868" w:customStyle="1">
    <w:name w:val="Заголовок 4 Знак"/>
    <w:link w:val="861"/>
    <w:uiPriority w:val="9"/>
    <w:semiHidden/>
    <w:rPr>
      <w:rFonts w:ascii="Calibri" w:hAnsi="Calibri" w:eastAsia="Times New Roman" w:cs="Times New Roman"/>
      <w:i/>
      <w:iCs/>
      <w:color w:val="2f5496"/>
      <w:sz w:val="24"/>
      <w:szCs w:val="24"/>
    </w:rPr>
  </w:style>
  <w:style w:type="paragraph" w:styleId="869" w:customStyle="1">
    <w:name w:val="msonormal"/>
    <w:basedOn w:val="676"/>
    <w:link w:val="676"/>
    <w:pPr>
      <w:spacing w:before="120" w:after="120"/>
    </w:pPr>
  </w:style>
  <w:style w:type="paragraph" w:styleId="870" w:customStyle="1">
    <w:name w:val="Обычный (Интернет)"/>
    <w:basedOn w:val="676"/>
    <w:link w:val="676"/>
    <w:uiPriority w:val="99"/>
    <w:unhideWhenUsed/>
    <w:pPr>
      <w:spacing w:before="120" w:after="120"/>
    </w:pPr>
  </w:style>
  <w:style w:type="paragraph" w:styleId="871" w:customStyle="1">
    <w:name w:val="indent"/>
    <w:basedOn w:val="676"/>
    <w:link w:val="676"/>
    <w:pPr>
      <w:ind w:firstLine="708"/>
      <w:jc w:val="both"/>
      <w:spacing w:before="120" w:after="120"/>
    </w:pPr>
  </w:style>
  <w:style w:type="paragraph" w:styleId="872" w:customStyle="1">
    <w:name w:val="indnomrg"/>
    <w:basedOn w:val="676"/>
    <w:link w:val="676"/>
    <w:pPr>
      <w:ind w:firstLine="708"/>
      <w:jc w:val="both"/>
    </w:pPr>
  </w:style>
  <w:style w:type="paragraph" w:styleId="873" w:customStyle="1">
    <w:name w:val="nomrg"/>
    <w:basedOn w:val="676"/>
    <w:link w:val="676"/>
    <w:pPr>
      <w:jc w:val="both"/>
    </w:pPr>
  </w:style>
  <w:style w:type="paragraph" w:styleId="874" w:customStyle="1">
    <w:name w:val="zagolovok6"/>
    <w:link w:val="676"/>
    <w:qFormat/>
    <w:rPr>
      <w:sz w:val="24"/>
      <w:szCs w:val="24"/>
      <w:lang w:val="ru-RU" w:eastAsia="ru-RU" w:bidi="ar-SA"/>
    </w:rPr>
  </w:style>
  <w:style w:type="paragraph" w:styleId="875" w:customStyle="1">
    <w:name w:val="Нижний колонтитул"/>
    <w:basedOn w:val="676"/>
    <w:link w:val="876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76" w:customStyle="1">
    <w:name w:val="Нижний колонтитул Знак"/>
    <w:link w:val="875"/>
    <w:uiPriority w:val="99"/>
    <w:rPr>
      <w:rFonts w:eastAsia="Times New Roman"/>
      <w:sz w:val="24"/>
      <w:szCs w:val="24"/>
    </w:rPr>
  </w:style>
  <w:style w:type="paragraph" w:styleId="877" w:customStyle="1">
    <w:name w:val="Normal (Web)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20" w:beforeAutospacing="0" w:after="12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hyperlink" Target="https://www.avito.ru/tihvin/avtomobili/chevrolet_niva_1.7_mt_2011_bityy_168_000_km_7830278954?context=H4sIAAAAAAAA_wE_AMD_YToyOntzOjEzOiJsb2NhbFByaW9yaXR5IjtiOjA7czoxOiJ4IjtzOjE2OiJRZ1phbm1FNEMwaUxIY2haIjt9qXeKSz8AAAA" TargetMode="External"/><Relationship Id="rId13" Type="http://schemas.openxmlformats.org/officeDocument/2006/relationships/image" Target="media/image3.png"/><Relationship Id="rId14" Type="http://schemas.openxmlformats.org/officeDocument/2006/relationships/hyperlink" Target="https://auto.ru/cars/used/sale/chevrolet/niva/1132311385-590f36c2/" TargetMode="External"/><Relationship Id="rId15" Type="http://schemas.openxmlformats.org/officeDocument/2006/relationships/image" Target="media/image4.png"/><Relationship Id="rId16" Type="http://schemas.openxmlformats.org/officeDocument/2006/relationships/hyperlink" Target="https://www.avito.ru/luhovitsy/avtomobili/chevrolet_niva_1.7_mt_2011_190_000_km_7980374088?context=H4sIAAAAAAAA_wE_AMD_YToyOntzOjEzOiJsb2NhbFByaW9yaXR5IjtiOjA7czoxOiJ4IjtzOjE2OiJRZ1phbm1FNEMwaUxIY2haIjt9qXeKSz8AAAA" TargetMode="External"/><Relationship Id="rId17" Type="http://schemas.openxmlformats.org/officeDocument/2006/relationships/image" Target="media/image5.png"/><Relationship Id="rId18" Type="http://schemas.openxmlformats.org/officeDocument/2006/relationships/hyperlink" Target="https://auto.ru/cars/used/sale/chevrolet/niva/1131613795-29ab7cb6/" TargetMode="External"/><Relationship Id="rId19" Type="http://schemas.openxmlformats.org/officeDocument/2006/relationships/image" Target="media/image6.png"/><Relationship Id="rId20" Type="http://schemas.openxmlformats.org/officeDocument/2006/relationships/image" Target="media/image7.png"/><Relationship Id="rId21" Type="http://schemas.openxmlformats.org/officeDocument/2006/relationships/image" Target="media/image8.png"/><Relationship Id="rId22" Type="http://schemas.openxmlformats.org/officeDocument/2006/relationships/image" Target="media/image9.png"/><Relationship Id="rId23" Type="http://schemas.openxmlformats.org/officeDocument/2006/relationships/image" Target="media/image10.png"/><Relationship Id="rId24" Type="http://schemas.openxmlformats.org/officeDocument/2006/relationships/image" Target="media/image11.png"/><Relationship Id="rId25" Type="http://schemas.openxmlformats.org/officeDocument/2006/relationships/image" Target="media/image12.png"/><Relationship Id="rId26" Type="http://schemas.openxmlformats.org/officeDocument/2006/relationships/image" Target="media/image13.png"/><Relationship Id="rId27" Type="http://schemas.openxmlformats.org/officeDocument/2006/relationships/image" Target="media/image14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creator>VU8K</dc:creator>
  <cp:lastModifiedBy>alesh</cp:lastModifiedBy>
  <cp:revision>5</cp:revision>
  <dcterms:created xsi:type="dcterms:W3CDTF">2026-04-20T13:05:00Z</dcterms:created>
  <dcterms:modified xsi:type="dcterms:W3CDTF">2026-09-03T06:49:15Z</dcterms:modified>
  <cp:version>1048576</cp:version>
</cp:coreProperties>
</file>