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Кулешова Валентина Андреевна,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Белгородской области от 27.03.2025 г. по делу № А08-11775/2024,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права:</w:t>
      </w:r>
      <w:r w:rsidR="009C28C0" w:rsidRPr="001F602A">
        <w:rPr>
          <w:rFonts w:ascii="Times New Roman" w:hAnsi="Times New Roman"/>
          <w:highlight w:val="yellow"/>
        </w:rPr>
        <w:t>__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Белгородской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Кулешова Валентина Андреевна </w:t>
            </w:r>
          </w:p>
          <w:p w14:paraId="21446EEA" w14:textId="13FAC443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16480766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64508B5A" w14:textId="00FED77D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4B9D7714" w14:textId="72EE1B99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33A5A003" w14:textId="73F86E6D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1CB1358C" w14:textId="55600FB4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6147500B" w14:textId="07D6A62B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50B16FE0" w14:textId="77777777" w:rsidR="00B47EB6" w:rsidRDefault="00B47EB6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Кулешова Валентина Андреевна,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Белгородской области от 27.03.2025 г. по делу № А08-11775/2024,и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Кулешова Валентина Андреевна </w:t>
            </w:r>
          </w:p>
          <w:p w14:paraId="50DE697C" w14:textId="4CFAA22C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AFA0B9" w14:textId="77777777" w:rsidR="00E421A4" w:rsidRDefault="00E421A4" w:rsidP="00EC4E38">
      <w:pPr>
        <w:spacing w:after="0" w:line="240" w:lineRule="auto"/>
      </w:pPr>
      <w:r>
        <w:separator/>
      </w:r>
    </w:p>
  </w:endnote>
  <w:endnote w:type="continuationSeparator" w:id="0">
    <w:p w14:paraId="2B89CB42" w14:textId="77777777" w:rsidR="00E421A4" w:rsidRDefault="00E421A4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D267E" w14:textId="77777777" w:rsidR="00E421A4" w:rsidRDefault="00E421A4" w:rsidP="00EC4E38">
      <w:pPr>
        <w:spacing w:after="0" w:line="240" w:lineRule="auto"/>
      </w:pPr>
      <w:r>
        <w:separator/>
      </w:r>
    </w:p>
  </w:footnote>
  <w:footnote w:type="continuationSeparator" w:id="0">
    <w:p w14:paraId="70D6156D" w14:textId="77777777" w:rsidR="00E421A4" w:rsidRDefault="00E421A4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47EB6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421A4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8558A-288B-4C99-85B1-2EA5F770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2026-08-26T13:48:00Z</dcterms:modified>
</cp:coreProperties>
</file>