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Normal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ДОГОВОР КУПЛИ-ПРОДАЖИ</w:t>
      </w:r>
    </w:p>
    <w:p>
      <w:pPr>
        <w:pStyle w:val="Normal"/>
        <w:spacing w:after="0" w:line="240" w:lineRule="auto"/>
        <w:rPr>
          <w:rFonts w:ascii="Times New Roman" w:hAnsi="Times New Roman"/>
        </w:rPr>
        <w:sectPr>
          <w:type w:val="nextPage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</w:rPr>
        <w:t xml:space="preserve">г Армавир</w:t>
      </w:r>
      <w:r>
        <w:rPr>
          <w:rFonts w:ascii="Times New Roman" w:hAnsi="Times New Roman"/>
          <w:lang w:val="en-US"/>
        </w:rPr>
      </w:r>
    </w:p>
    <w:p>
      <w:pPr>
        <w:pStyle w:val="Normal"/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 w:space="0"/>
          </w:cols>
          <w:docGrid w:linePitch="360"/>
        </w:sectPr>
      </w:pPr>
      <w:r>
        <w:rPr>
          <w:rFonts w:ascii="Times New Roman" w:hAnsi="Times New Roman"/>
        </w:rPr>
        <w:t xml:space="preserve">31 августа 2026 г.</w:t>
      </w: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Кулебякина Яна Евгеньевна</w:t>
      </w:r>
      <w:r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</w:rPr>
        <w:t xml:space="preserve">Косточкиной Марии Васильевны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</w:rPr>
        <w:t xml:space="preserve">решения Арбитражного суда Краснодарского края от 29.10.2025 г. по делу № А32-34409/2025 Л.</w:t>
      </w:r>
      <w:r>
        <w:rPr>
          <w:rFonts w:ascii="Times New Roman" w:hAnsi="Times New Roman"/>
        </w:rPr>
        <w:t xml:space="preserve">О. Федькин</w:t>
      </w:r>
      <w:r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</w:t>
      </w:r>
      <w:r>
        <w:rPr>
          <w:rFonts w:ascii="Times New Roman" w:hAnsi="Times New Roman"/>
        </w:rPr>
        <w:t xml:space="preserve">настоящий договор о нижеследующем:</w:t>
      </w:r>
    </w:p>
    <w:p>
      <w:pPr>
        <w:pStyle w:val="Normal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179"/>
        <w:numPr>
          <w:numId w:val="1"/>
          <w:ilvl w:val="0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Предмет договора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>
        <w:rPr>
          <w:rFonts w:ascii="Times New Roman" w:hAnsi="Times New Roman"/>
        </w:rPr>
        <w:t xml:space="preserve">:</w:t>
      </w:r>
      <w:r>
        <w:rPr>
          <w:rFonts w:ascii="Times New Roman" w:hAnsi="Times New Roman"/>
        </w:rPr>
        <w:t xml:space="preserve">_______.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прин</w:t>
      </w:r>
      <w:r>
        <w:rPr>
          <w:rFonts w:ascii="Times New Roman" w:hAnsi="Times New Roman"/>
        </w:rPr>
        <w:t xml:space="preserve">адлежит Продавцу на праве собственности, о чем в Едином государственном реестре прав на недвижимое имущество и сделок с ним ________20___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г. сделана запись регистрации №________________ и выдано свидетельство о государственной регистрации ______ №__</w:t>
      </w:r>
      <w:r>
        <w:rPr>
          <w:rFonts w:ascii="Times New Roman" w:hAnsi="Times New Roman"/>
        </w:rPr>
        <w:t xml:space="preserve">_______ от ________20___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г.</w:t>
      </w:r>
      <w:r>
        <w:rPr>
          <w:rFonts w:ascii="Times New Roman" w:hAnsi="Times New Roman"/>
        </w:rPr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 xml:space="preserve">в споре или под арестом не состо</w:t>
      </w:r>
      <w:r>
        <w:rPr>
          <w:rFonts w:ascii="Times New Roman" w:hAnsi="Times New Roman"/>
          <w:bCs/>
        </w:rPr>
        <w:t xml:space="preserve">и</w:t>
      </w:r>
      <w:r>
        <w:rPr>
          <w:rFonts w:ascii="Times New Roman" w:hAnsi="Times New Roman"/>
          <w:bCs/>
        </w:rPr>
        <w:t xml:space="preserve">т, не явля</w:t>
      </w:r>
      <w:r>
        <w:rPr>
          <w:rFonts w:ascii="Times New Roman" w:hAnsi="Times New Roman"/>
          <w:bCs/>
        </w:rPr>
        <w:t xml:space="preserve">е</w:t>
      </w:r>
      <w:r>
        <w:rPr>
          <w:rFonts w:ascii="Times New Roman" w:hAnsi="Times New Roman"/>
          <w:bCs/>
        </w:rPr>
        <w:t xml:space="preserve">тся предметом залога и не обременен</w:t>
      </w:r>
      <w:r>
        <w:rPr>
          <w:rFonts w:ascii="Times New Roman" w:hAnsi="Times New Roman"/>
          <w:bCs/>
        </w:rPr>
        <w:t xml:space="preserve">о</w:t>
      </w:r>
      <w:r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 xml:space="preserve">.</w:t>
      </w:r>
      <w:r>
        <w:rPr>
          <w:rFonts w:ascii="Times New Roman" w:hAnsi="Times New Roman"/>
        </w:rPr>
      </w:r>
    </w:p>
    <w:p>
      <w:pPr>
        <w:pStyle w:val="179"/>
        <w:spacing w:after="0" w:line="240" w:lineRule="auto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79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Или</w:t>
      </w:r>
    </w:p>
    <w:p>
      <w:pPr>
        <w:pStyle w:val="179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</w:t>
      </w:r>
      <w:r>
        <w:rPr>
          <w:rFonts w:ascii="Times New Roman" w:hAnsi="Times New Roman"/>
        </w:rPr>
        <w:t xml:space="preserve">3. </w:t>
      </w:r>
      <w:r>
        <w:rPr>
          <w:rFonts w:ascii="Times New Roman" w:hAnsi="Times New Roman"/>
        </w:rPr>
        <w:t xml:space="preserve">На Имущество зарегистрировано ограничение (обременение) права:</w:t>
      </w:r>
      <w:r>
        <w:rPr>
          <w:rFonts w:ascii="Times New Roman" w:hAnsi="Times New Roman"/>
        </w:rPr>
        <w:t xml:space="preserve">_______________.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>
        <w:rPr>
          <w:rFonts w:ascii="Times New Roman" w:hAnsi="Times New Roman"/>
        </w:rPr>
        <w:t xml:space="preserve">Федеральн</w:t>
      </w:r>
      <w:r>
        <w:rPr>
          <w:rFonts w:ascii="Times New Roman" w:hAnsi="Times New Roman"/>
        </w:rPr>
        <w:t xml:space="preserve">ым</w:t>
      </w:r>
      <w:r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 xml:space="preserve">ом</w:t>
      </w:r>
      <w:r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</w:t>
      </w:r>
      <w:r>
        <w:rPr>
          <w:rFonts w:ascii="Times New Roman" w:hAnsi="Times New Roman"/>
        </w:rPr>
        <w:t xml:space="preserve">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79"/>
        <w:numPr>
          <w:numId w:val="1"/>
          <w:ilvl w:val="0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Обязанности Сторон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Продавец обязан: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2.1.2. Передать Покупателю Имущество по акту в срок, установленный п. 4.2. настоящего договора.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>
        <w:rPr>
          <w:rFonts w:ascii="Times New Roman" w:hAnsi="Times New Roman"/>
        </w:rPr>
        <w:t xml:space="preserve">документы необходимые для государственной регистрации перехода права с</w:t>
      </w:r>
      <w:r>
        <w:rPr>
          <w:rFonts w:ascii="Times New Roman" w:hAnsi="Times New Roman"/>
        </w:rPr>
        <w:t xml:space="preserve">обственности на Имущество в Едином государственном реестре прав на недвижимое имущество и сделок с ним.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 Покупатель обязан: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</w:t>
      </w:r>
      <w:r>
        <w:rPr>
          <w:rFonts w:ascii="Times New Roman" w:hAnsi="Times New Roman"/>
        </w:rPr>
        <w:t xml:space="preserve">1</w:t>
      </w:r>
      <w:r>
        <w:rPr>
          <w:rFonts w:ascii="Times New Roman" w:hAnsi="Times New Roman"/>
        </w:rPr>
        <w:t xml:space="preserve">. настоящего договора, в порядке, предусмотренном  настоящим договором.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</w:t>
      </w:r>
      <w:r>
        <w:rPr>
          <w:rFonts w:ascii="Times New Roman" w:hAnsi="Times New Roman"/>
        </w:rPr>
        <w:t xml:space="preserve">ущества </w:t>
      </w:r>
      <w:r>
        <w:rPr>
          <w:rFonts w:ascii="Times New Roman" w:hAnsi="Times New Roman"/>
        </w:rPr>
        <w:t xml:space="preserve">осмотреть</w:t>
      </w:r>
      <w:r>
        <w:rPr>
          <w:rFonts w:ascii="Times New Roman" w:hAnsi="Times New Roman"/>
        </w:rPr>
        <w:t xml:space="preserve"> предаваемое</w:t>
      </w:r>
      <w:r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 xml:space="preserve">За свой счет</w:t>
      </w:r>
      <w:r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</w:t>
      </w:r>
      <w:r>
        <w:rPr>
          <w:rFonts w:ascii="Times New Roman" w:hAnsi="Times New Roman"/>
        </w:rPr>
        <w:t xml:space="preserve">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 xml:space="preserve">.</w:t>
      </w:r>
    </w:p>
    <w:p>
      <w:pPr>
        <w:pStyle w:val="Normal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79"/>
        <w:numPr>
          <w:numId w:val="1"/>
          <w:ilvl w:val="0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Стоимость Имущества и порядок его оплаты</w:t>
      </w:r>
      <w:r>
        <w:rPr>
          <w:rFonts w:ascii="Times New Roman" w:hAnsi="Times New Roman"/>
          <w:b/>
        </w:rPr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 Общая стоимость Имущества составля</w:t>
      </w:r>
      <w:r>
        <w:rPr>
          <w:rFonts w:ascii="Times New Roman" w:hAnsi="Times New Roman"/>
        </w:rPr>
        <w:t xml:space="preserve">ет ____</w:t>
      </w:r>
      <w:r>
        <w:rPr>
          <w:rFonts w:ascii="Times New Roman" w:hAnsi="Times New Roman"/>
        </w:rPr>
        <w:t xml:space="preserve">____ (</w:t>
      </w:r>
      <w:r>
        <w:rPr>
          <w:rFonts w:ascii="Times New Roman" w:hAnsi="Times New Roman"/>
        </w:rPr>
        <w:t xml:space="preserve">______________) руб. __ коп.</w:t>
      </w:r>
      <w:r>
        <w:rPr>
          <w:rFonts w:ascii="Times New Roman" w:hAnsi="Times New Roman"/>
        </w:rPr>
        <w:tab/>
        <w:t xml:space="preserve">3.2. Задаток в сумме __</w:t>
      </w:r>
      <w:r>
        <w:rPr>
          <w:rFonts w:ascii="Times New Roman" w:hAnsi="Times New Roman"/>
        </w:rPr>
        <w:t xml:space="preserve">______________ (_____________) </w:t>
      </w:r>
      <w:r>
        <w:rPr>
          <w:rFonts w:ascii="Times New Roman" w:hAnsi="Times New Roman"/>
        </w:rPr>
        <w:t xml:space="preserve">руб</w:t>
      </w:r>
      <w:r>
        <w:rPr>
          <w:rFonts w:ascii="Times New Roman" w:hAnsi="Times New Roman"/>
        </w:rPr>
        <w:t xml:space="preserve">. ___ коп., внесенный</w:t>
      </w:r>
      <w:r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>
        <w:rPr>
          <w:rFonts w:ascii="Times New Roman" w:hAnsi="Times New Roman"/>
        </w:rPr>
        <w:t xml:space="preserve">, засчитывается в счет оплаты Имущества.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_____________ (__</w:t>
      </w:r>
      <w:r>
        <w:rPr>
          <w:rFonts w:ascii="Times New Roman" w:hAnsi="Times New Roman"/>
        </w:rPr>
        <w:t xml:space="preserve">___</w:t>
      </w:r>
      <w:r>
        <w:rPr>
          <w:rFonts w:ascii="Times New Roman" w:hAnsi="Times New Roman"/>
        </w:rPr>
        <w:t xml:space="preserve">_</w:t>
      </w:r>
      <w:r>
        <w:rPr>
          <w:rFonts w:ascii="Times New Roman" w:hAnsi="Times New Roman"/>
        </w:rPr>
        <w:t xml:space="preserve">) </w:t>
      </w:r>
      <w:r>
        <w:rPr>
          <w:rFonts w:ascii="Times New Roman" w:hAnsi="Times New Roman"/>
        </w:rPr>
        <w:t xml:space="preserve">руб.</w:t>
      </w:r>
      <w:r>
        <w:rPr>
          <w:rFonts w:ascii="Times New Roman" w:hAnsi="Times New Roman"/>
        </w:rPr>
        <w:t xml:space="preserve"> ___ коп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в течение 30</w:t>
      </w:r>
      <w:r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 xml:space="preserve">Продавца, указанный в разделе 7 настоящего договора.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79"/>
        <w:numPr>
          <w:numId w:val="1"/>
          <w:ilvl w:val="0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Передача Имущества</w:t>
      </w:r>
      <w:r>
        <w:rPr>
          <w:rFonts w:ascii="Times New Roman" w:hAnsi="Times New Roman"/>
          <w:b/>
        </w:rPr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4.1.  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 xml:space="preserve">быть осуществлена в течение 5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р</w:t>
      </w:r>
      <w:r>
        <w:rPr>
          <w:rFonts w:ascii="Times New Roman" w:hAnsi="Times New Roman"/>
        </w:rPr>
        <w:t xml:space="preserve">абочих дней со дня его полной оплаты, согласно раздела 3 настоящего договора.</w:t>
      </w: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</w:t>
      </w:r>
      <w:r>
        <w:rPr>
          <w:rFonts w:ascii="Times New Roman" w:hAnsi="Times New Roman"/>
        </w:rPr>
        <w:t xml:space="preserve">.3. </w:t>
      </w:r>
      <w:r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 xml:space="preserve">И</w:t>
      </w:r>
      <w:r>
        <w:rPr>
          <w:rFonts w:ascii="Times New Roman" w:hAnsi="Times New Roman"/>
        </w:rPr>
        <w:t xml:space="preserve">мущество от Продавца к Покупате</w:t>
      </w:r>
      <w:r>
        <w:rPr>
          <w:rFonts w:ascii="Times New Roman" w:hAnsi="Times New Roman"/>
        </w:rPr>
        <w:t xml:space="preserve">л</w:t>
      </w:r>
      <w:r>
        <w:rPr>
          <w:rFonts w:ascii="Times New Roman" w:hAnsi="Times New Roman"/>
        </w:rPr>
        <w:t xml:space="preserve">ю</w:t>
      </w:r>
      <w:r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 xml:space="preserve">передаточного акта, указанного в п</w:t>
      </w:r>
      <w:r>
        <w:rPr>
          <w:rFonts w:ascii="Times New Roman" w:hAnsi="Times New Roman"/>
        </w:rPr>
        <w:t xml:space="preserve">. 4.1. настоящего договора.</w:t>
      </w: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79"/>
        <w:numPr>
          <w:numId w:val="1"/>
          <w:ilvl w:val="0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Ответственность Сторон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  <w:r>
        <w:rPr>
          <w:rFonts w:ascii="Times New Roman" w:hAnsi="Times New Roman"/>
        </w:rPr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</w:t>
      </w:r>
      <w:r>
        <w:rPr>
          <w:rFonts w:ascii="Times New Roman" w:hAnsi="Times New Roman"/>
        </w:rPr>
        <w:t xml:space="preserve">у, письменно уведомив Покупателя о расторжении настоящего Договора.</w:t>
      </w:r>
    </w:p>
    <w:p>
      <w:pPr>
        <w:pStyle w:val="179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  <w:r>
        <w:rPr>
          <w:rFonts w:ascii="Times New Roman" w:hAnsi="Times New Roman"/>
        </w:rPr>
      </w:r>
    </w:p>
    <w:p>
      <w:pPr>
        <w:pStyle w:val="179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79"/>
        <w:numPr>
          <w:numId w:val="1"/>
          <w:ilvl w:val="0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Заключительные положения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при:</w:t>
      </w:r>
    </w:p>
    <w:p>
      <w:pPr>
        <w:pStyle w:val="179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надлежащем исполнении Сторон</w:t>
      </w:r>
      <w:r>
        <w:rPr>
          <w:rFonts w:ascii="Times New Roman" w:hAnsi="Times New Roman"/>
        </w:rPr>
        <w:t xml:space="preserve">ами своих обязательств;</w:t>
      </w:r>
    </w:p>
    <w:p>
      <w:pPr>
        <w:pStyle w:val="179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 xml:space="preserve">и и настоящим Договором случаях.</w:t>
      </w:r>
      <w:r>
        <w:rPr>
          <w:rFonts w:ascii="Times New Roman" w:hAnsi="Times New Roman"/>
        </w:rPr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Арбитражном суде Краснодарского края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  <w:i/>
        </w:rPr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179"/>
        <w:numPr>
          <w:numId w:val="1"/>
          <w:ilvl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составлен </w:t>
      </w:r>
      <w:r>
        <w:rPr>
          <w:rFonts w:ascii="Times New Roman" w:hAnsi="Times New Roman"/>
        </w:rPr>
        <w:t xml:space="preserve">в </w:t>
      </w:r>
      <w:r>
        <w:rPr>
          <w:rFonts w:ascii="Times New Roman" w:hAnsi="Times New Roman"/>
        </w:rPr>
        <w:t xml:space="preserve">двух</w:t>
      </w:r>
      <w:r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</w:rPr>
      </w:r>
    </w:p>
    <w:p>
      <w:pPr>
        <w:pStyle w:val="179"/>
        <w:spacing w:after="0" w:line="240" w:lineRule="auto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79"/>
        <w:numPr>
          <w:numId w:val="1"/>
          <w:ilvl w:val="0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Реквизиты сторон</w:t>
      </w:r>
    </w:p>
    <w:tbl>
      <w:tblPr>
        <w:tblW w:w="0" w:type="auto"/>
        <w:tblInd w:w="40" w:type="dxa"/>
        <w:tblLayout w:type="autofit"/>
        <w:tblCellMar>
          <w:left w:w="40" w:type="dxa"/>
          <w:top w:w="0" w:type="dxa"/>
          <w:right w:w="40" w:type="dxa"/>
          <w:bottom w:w="0" w:type="dxa"/>
        </w:tblCellMar>
      </w:tblPr>
      <w:tblGrid>
        <w:gridCol w:w="4820"/>
        <w:gridCol w:w="4575"/>
      </w:tblGrid>
      <w:tr>
        <w:trPr/>
        <w:tc>
          <w:tcPr>
            <w:tcW w:w="4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Продавец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 xml:space="preserve">Покупатель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Кулебякина Яна Евгеньевна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18.09.1991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г.Армавир, Краснродарский край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СНИЛС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140-883-982 85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230212443104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регистрация по месту жительства: 352919, Краснодарский край, г Армавир, ул Мира, д 461б, кв 2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40817810850206853051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в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ПАО "СОВКОМБАНК"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, </w:t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к\с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30101810150040000763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, БИК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045004763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Финансовый управляющий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Кулебяк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иной Яны Евгеньевны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М.В. Косточкина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tcW w:w="4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_______________</w:t>
            </w:r>
          </w:p>
        </w:tc>
      </w:tr>
    </w:tbl>
    <w:p>
      <w:pPr>
        <w:pStyle w:val="Normal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 w:clear="all"/>
      </w:r>
      <w:r>
        <w:rPr>
          <w:rFonts w:ascii="Times New Roman" w:hAnsi="Times New Roman" w:eastAsia="Times New Roman"/>
          <w:b/>
          <w:lang w:eastAsia="ru-RU"/>
        </w:rPr>
        <w:t xml:space="preserve">АКТ ПРИЁМА-ПЕРЕДАЧИ</w:t>
      </w: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ind w:firstLine="720"/>
        <w:jc w:val="center"/>
        <w:rPr>
          <w:rFonts w:ascii="Times New Roman" w:hAnsi="Times New Roman" w:eastAsia="Times New Roman"/>
          <w:color w:val="ff0000"/>
          <w:lang w:eastAsia="ru-RU"/>
        </w:rPr>
      </w:pPr>
      <w:r>
        <w:rPr>
          <w:rFonts w:ascii="Times New Roman" w:hAnsi="Times New Roman" w:eastAsia="Times New Roman"/>
          <w:color w:val="ff0000"/>
          <w:lang w:eastAsia="ru-RU"/>
        </w:rPr>
      </w:r>
    </w:p>
    <w:p>
      <w:pPr>
        <w:pStyle w:val="Normal"/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 Армавир</w:t>
      </w: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 w:space="0"/>
          </w:cols>
          <w:docGrid w:linePitch="360"/>
        </w:sectPr>
      </w:pPr>
      <w:r>
        <w:rPr>
          <w:rFonts w:ascii="Times New Roman" w:hAnsi="Times New Roman"/>
        </w:rPr>
        <w:t xml:space="preserve">31 августа 2026 г.</w:t>
      </w: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Кулебякина Яна Евгеньевна</w:t>
      </w:r>
      <w:r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</w:rPr>
        <w:t xml:space="preserve">Косточкиной Марии Васильевны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</w:rPr>
        <w:t xml:space="preserve">решения Арбитражного суда Краснодарского края от 29.10.2025 г. по делу № А32-34409/2025 Л.О. Федькин</w:t>
      </w:r>
      <w:r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</w:t>
      </w:r>
      <w:r>
        <w:rPr>
          <w:rFonts w:ascii="Times New Roman" w:hAnsi="Times New Roman"/>
        </w:rPr>
        <w:t xml:space="preserve">______, действующего на основании __________, с другой стороны, вместе именуемые «Стороны», заключили настоящий </w:t>
      </w:r>
      <w:r>
        <w:rPr>
          <w:rFonts w:ascii="Times New Roman" w:hAnsi="Times New Roman"/>
        </w:rPr>
        <w:t xml:space="preserve">акт</w:t>
      </w:r>
      <w:r>
        <w:rPr>
          <w:rFonts w:ascii="Times New Roman" w:hAnsi="Times New Roman"/>
        </w:rPr>
        <w:t xml:space="preserve"> о нижеследующем:</w:t>
      </w:r>
    </w:p>
    <w:p>
      <w:pPr>
        <w:pStyle w:val="179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79"/>
        <w:numPr>
          <w:numId w:val="2"/>
          <w:ilvl w:val="0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Во исполнение п. 2.1.2. Договора купли продажи от __.__._____ г.</w:t>
      </w:r>
      <w:r>
        <w:rPr>
          <w:rFonts w:ascii="Times New Roman" w:hAnsi="Times New Roman" w:eastAsia="Times New Roman"/>
          <w:lang w:eastAsia="ru-RU"/>
        </w:rPr>
        <w:t xml:space="preserve"> (далее по тексту – Договор)</w:t>
      </w:r>
      <w:r>
        <w:rPr>
          <w:rFonts w:ascii="Times New Roman" w:hAnsi="Times New Roman" w:eastAsia="Times New Roman"/>
          <w:lang w:eastAsia="ru-RU"/>
        </w:rPr>
        <w:t xml:space="preserve"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hAnsi="Times New Roman" w:eastAsia="Times New Roman"/>
          <w:lang w:eastAsia="ru-RU"/>
        </w:rPr>
        <w:t xml:space="preserve"> </w:t>
      </w:r>
      <w:r>
        <w:rPr>
          <w:rFonts w:ascii="Times New Roman" w:hAnsi="Times New Roman" w:eastAsia="Times New Roman"/>
          <w:lang w:eastAsia="ru-RU"/>
        </w:rPr>
        <w:t xml:space="preserve">(далее по тексту – Имущество): _____</w:t>
      </w:r>
      <w:r>
        <w:rPr>
          <w:rFonts w:ascii="Times New Roman" w:hAnsi="Times New Roman" w:eastAsia="Times New Roman"/>
          <w:lang w:eastAsia="ru-RU"/>
        </w:rPr>
        <w:t xml:space="preserve">__________________________</w:t>
      </w:r>
      <w:r>
        <w:rPr>
          <w:rFonts w:ascii="Times New Roman" w:hAnsi="Times New Roman" w:eastAsia="Times New Roman"/>
          <w:lang w:eastAsia="ru-RU"/>
        </w:rPr>
        <w:t xml:space="preserve">__.</w:t>
      </w:r>
      <w:r>
        <w:rPr>
          <w:rFonts w:ascii="Times New Roman" w:hAnsi="Times New Roman" w:eastAsia="Times New Roman"/>
          <w:lang w:eastAsia="ru-RU"/>
        </w:rPr>
      </w:r>
    </w:p>
    <w:p>
      <w:pPr>
        <w:pStyle w:val="179"/>
        <w:numPr>
          <w:numId w:val="2"/>
          <w:ilvl w:val="0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Во исполнение п. 2.1.3. Договора </w:t>
      </w:r>
      <w:r>
        <w:rPr>
          <w:rFonts w:ascii="Times New Roman" w:hAnsi="Times New Roman" w:eastAsia="Times New Roman"/>
          <w:lang w:eastAsia="ru-RU"/>
        </w:rPr>
        <w:t xml:space="preserve">Продавец передал Покупателю все необходимые документы для государственной регистрации </w:t>
      </w:r>
      <w:r>
        <w:rPr>
          <w:rFonts w:ascii="Times New Roman" w:hAnsi="Times New Roman" w:eastAsia="Times New Roman"/>
          <w:lang w:eastAsia="ru-RU"/>
        </w:rPr>
        <w:t xml:space="preserve">перехода права собственности на указанное Имущество.</w:t>
      </w:r>
      <w:r>
        <w:rPr>
          <w:rFonts w:ascii="Times New Roman" w:hAnsi="Times New Roman" w:eastAsia="Times New Roman"/>
          <w:lang w:eastAsia="ru-RU"/>
        </w:rPr>
      </w:r>
    </w:p>
    <w:p>
      <w:pPr>
        <w:pStyle w:val="179"/>
        <w:numPr>
          <w:numId w:val="2"/>
          <w:ilvl w:val="0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Претензи</w:t>
      </w:r>
      <w:r>
        <w:rPr>
          <w:rFonts w:ascii="Times New Roman" w:hAnsi="Times New Roman" w:eastAsia="Times New Roman"/>
          <w:lang w:eastAsia="ru-RU"/>
        </w:rPr>
        <w:t xml:space="preserve">й к состоянию передаваемого</w:t>
      </w:r>
      <w:r>
        <w:rPr>
          <w:rFonts w:ascii="Times New Roman" w:hAnsi="Times New Roman" w:eastAsia="Times New Roman"/>
          <w:lang w:eastAsia="ru-RU"/>
        </w:rPr>
        <w:t xml:space="preserve"> Имущества Покупатель не имеет.</w:t>
      </w:r>
      <w:r>
        <w:rPr>
          <w:rFonts w:ascii="Times New Roman" w:hAnsi="Times New Roman" w:eastAsia="Times New Roman"/>
          <w:lang w:eastAsia="ru-RU"/>
        </w:rPr>
      </w:r>
    </w:p>
    <w:p>
      <w:pPr>
        <w:pStyle w:val="179"/>
        <w:numPr>
          <w:numId w:val="2"/>
          <w:ilvl w:val="0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сторонами  настоящего акта.</w:t>
      </w:r>
      <w:r>
        <w:rPr>
          <w:rFonts w:ascii="Times New Roman" w:hAnsi="Times New Roman" w:eastAsia="Times New Roman"/>
          <w:lang w:eastAsia="ru-RU"/>
        </w:rPr>
      </w:r>
    </w:p>
    <w:p>
      <w:pPr>
        <w:pStyle w:val="179"/>
        <w:numPr>
          <w:numId w:val="2"/>
          <w:ilvl w:val="0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Настоящий </w:t>
      </w:r>
      <w:r>
        <w:rPr>
          <w:rFonts w:ascii="Times New Roman" w:hAnsi="Times New Roman" w:eastAsia="Times New Roman"/>
          <w:lang w:eastAsia="ru-RU"/>
        </w:rPr>
        <w:t xml:space="preserve">акт</w:t>
      </w:r>
      <w:r>
        <w:rPr>
          <w:rFonts w:ascii="Times New Roman" w:hAnsi="Times New Roman" w:eastAsia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hAnsi="Times New Roman" w:eastAsia="Times New Roman"/>
          <w:lang w:eastAsia="ru-RU"/>
        </w:rPr>
        <w:t xml:space="preserve">________</w:t>
      </w:r>
      <w:r>
        <w:rPr>
          <w:rFonts w:ascii="Times New Roman" w:hAnsi="Times New Roman" w:eastAsia="Times New Roman"/>
          <w:lang w:eastAsia="ru-RU"/>
        </w:rPr>
        <w:t xml:space="preserve">___.</w:t>
      </w:r>
    </w:p>
    <w:p>
      <w:pPr>
        <w:pStyle w:val="179"/>
        <w:spacing w:after="0" w:line="240" w:lineRule="auto"/>
        <w:ind w:left="709"/>
        <w:jc w:val="both"/>
        <w:outlineLvl w:val="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</w:r>
    </w:p>
    <w:tbl>
      <w:tblPr>
        <w:tblW w:w="9583" w:type="dxa"/>
        <w:tblInd w:w="40" w:type="dxa"/>
        <w:tblLayout w:type="fixed"/>
        <w:tblCellMar>
          <w:left w:w="40" w:type="dxa"/>
          <w:top w:w="0" w:type="dxa"/>
          <w:right w:w="40" w:type="dxa"/>
          <w:bottom w:w="0" w:type="dxa"/>
        </w:tblCellMar>
      </w:tblPr>
      <w:tblGrid>
        <w:gridCol w:w="4781"/>
        <w:gridCol w:w="4802"/>
      </w:tblGrid>
      <w:tr>
        <w:tc>
          <w:tcPr>
            <w:tcW w:w="4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Продавец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tcW w:w="4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 xml:space="preserve">Покупатель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</w:tr>
      <w:tr>
        <w:tc>
          <w:tcPr>
            <w:tcW w:w="4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Кулебякина Яна Евгеньевна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18.09.1991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г.Армавир, Краснродарский край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СНИЛС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140-883-982 85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230212443104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регистрация по месту жительства: 352919, Краснодарский край, г Армавир, ул Мира, д 461б, кв 2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Банковские реквизиты: р/с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40817810850206853051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в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ПАО "СОВКОМБАНК"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, </w:t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к\с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30101810150040000763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, БИК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045004763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tcW w:w="4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</w:tr>
      <w:tr>
        <w:tc>
          <w:tcPr>
            <w:tcW w:w="47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Финансовый управляющий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Кулебякиной Яны Евгеньевны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М.В. Косточкина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r>
          </w:p>
        </w:tc>
        <w:tc>
          <w:tcPr>
            <w:tcW w:w="48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extDirection w:val="lrTb"/>
            <w:vAlign w:val="top"/>
          </w:tcPr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off"/>
              <w:shd w:val="clear" w:color="auto" w:fill="ffffff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_______________</w:t>
            </w:r>
          </w:p>
        </w:tc>
      </w:tr>
    </w:tbl>
    <w:p>
      <w:pPr>
        <w:pStyle w:val="179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</w:pPr>
    </w:p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720" w:hanging="360"/>
      </w:pPr>
    </w:lvl>
    <w:lvl w:ilvl="1">
      <w:start w:val="1"/>
      <w:numFmt w:val="decimal"/>
      <w:suff w:val="tab"/>
      <w:lvlText w:val="%1.%2."/>
      <w:lvlJc w:val="left"/>
      <w:pPr>
        <w:pStyle w:val="Normal"/>
        <w:ind w:left="720" w:hanging="360"/>
      </w:pPr>
      <w:rPr>
        <w:i w:val="0"/>
      </w:rPr>
    </w:lvl>
    <w:lvl w:ilvl="2">
      <w:start w:val="1"/>
      <w:numFmt w:val="decimal"/>
      <w:suff w:val="tab"/>
      <w:lvlText w:val="%1.%2.%3."/>
      <w:lvlJc w:val="left"/>
      <w:pPr>
        <w:pStyle w:val="Normal"/>
        <w:ind w:left="1080" w:hanging="720"/>
      </w:pPr>
    </w:lvl>
    <w:lvl w:ilvl="3">
      <w:start w:val="1"/>
      <w:numFmt w:val="decimal"/>
      <w:suff w:val="tab"/>
      <w:lvlText w:val="%1.%2.%3.%4."/>
      <w:lvlJc w:val="left"/>
      <w:pPr>
        <w:pStyle w:val="Normal"/>
        <w:ind w:left="1080" w:hanging="720"/>
      </w:pPr>
    </w:lvl>
    <w:lvl w:ilvl="4">
      <w:start w:val="1"/>
      <w:numFmt w:val="decimal"/>
      <w:suff w:val="tab"/>
      <w:lvlText w:val="%1.%2.%3.%4.%5."/>
      <w:lvlJc w:val="left"/>
      <w:pPr>
        <w:pStyle w:val="Normal"/>
        <w:ind w:left="1440" w:hanging="1080"/>
      </w:pPr>
    </w:lvl>
    <w:lvl w:ilvl="5">
      <w:start w:val="1"/>
      <w:numFmt w:val="decimal"/>
      <w:suff w:val="tab"/>
      <w:lvlText w:val="%1.%2.%3.%4.%5.%6."/>
      <w:lvlJc w:val="left"/>
      <w:pPr>
        <w:pStyle w:val="Normal"/>
        <w:ind w:left="1440" w:hanging="1080"/>
      </w:pPr>
    </w:lvl>
    <w:lvl w:ilvl="6">
      <w:start w:val="1"/>
      <w:numFmt w:val="decimal"/>
      <w:suff w:val="tab"/>
      <w:lvlText w:val="%1.%2.%3.%4.%5.%6.%7."/>
      <w:lvlJc w:val="left"/>
      <w:pPr>
        <w:pStyle w:val="Normal"/>
        <w:ind w:left="1800" w:hanging="1440"/>
      </w:pPr>
    </w:lvl>
    <w:lvl w:ilvl="7">
      <w:start w:val="1"/>
      <w:numFmt w:val="decimal"/>
      <w:suff w:val="tab"/>
      <w:lvlText w:val="%1.%2.%3.%4.%5.%6.%7.%8."/>
      <w:lvlJc w:val="left"/>
      <w:pPr>
        <w:pStyle w:val="Normal"/>
        <w:ind w:left="1800" w:hanging="1440"/>
      </w:pPr>
    </w:lvl>
    <w:lvl w:ilvl="8">
      <w:start w:val="1"/>
      <w:numFmt w:val="decimal"/>
      <w:suff w:val="tab"/>
      <w:lvlText w:val="%1.%2.%3.%4.%5.%6.%7.%8.%9."/>
      <w:lvlJc w:val="left"/>
      <w:pPr>
        <w:pStyle w:val="Normal"/>
        <w:ind w:left="2160" w:hanging="1800"/>
      </w:pPr>
    </w:lvl>
  </w:abstractNum>
  <w:abstractNum w:abstractNumId="1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1665" w:hanging="945"/>
      </w:pPr>
    </w:lvl>
    <w:lvl w:ilvl="1">
      <w:start w:val="1"/>
      <w:numFmt w:val="lowerLetter"/>
      <w:suff w:val="tab"/>
      <w:lvlText w:val="%2."/>
      <w:lvlJc w:val="left"/>
      <w:pPr>
        <w:pStyle w:val="Normal"/>
        <w:ind w:left="1800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2520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3240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3960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4680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5400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6120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/>
  <w:compat>
    <w:spaceForUL w:val="true"/>
    <w:useNormalStyleForList w:val="true"/>
    <w:doNotUseIndentAsNumberingTabStop w:val="true"/>
    <w:useAltKinsokuLineBreakRules w:val="true"/>
    <w:allowSpaceOfSameStyleInTable w:val="true"/>
    <w:doNotSuppressIndentation w:val="true"/>
    <w:doNotAutofitConstrainedTables w:val="true"/>
    <w:autofitToFirstFixedWidthCell w:val="true"/>
    <w:displayHangulFixedWidth w:val="true"/>
    <w:splitPgBreakAndParaMark w:val="true"/>
    <w:doNotVertAlignCellWithSp w:val="true"/>
    <w:doNotBreakConstrainedForcedTable w:val="true"/>
    <w:doNotVertAlignInTxbx w:val="true"/>
    <w:useAnsiKerningPairs w:val="true"/>
    <w:cachedColBalance w:val="true"/>
    <w:compatSetting w:name="compatibilityMode" w:uri="http://schemas.microsoft.com/office/word" w:val="11"/>
  </w:compat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="Calibri" w:cs="Times New Roman"/>
        <w:lang w:val="ru-RU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>
    <w:name w:val="Normal"/>
    <w:aliases w:val="Обычный"/>
    <w:next w:val="Normal"/>
    <w:link w:val="Normal"/>
    <w:qFormat/>
    <w:pPr>
      <w:spacing w:after="200" w:line="276" w:lineRule="auto"/>
    </w:pPr>
    <w:rPr>
      <w:sz w:val="22"/>
      <w:szCs w:val="22"/>
      <w:lang w:val="ru-RU" w:eastAsia="en-US" w:bidi="ar-SA"/>
    </w:rPr>
  </w:style>
  <w:style w:type="character" w:styleId="NormalCharacter">
    <w:name w:val="Основной шрифт абзаца"/>
    <w:next w:val="NormalCharacter"/>
    <w:link w:val="Normal"/>
    <w:uiPriority w:val="1"/>
    <w:semiHidden/>
    <w:unhideWhenUsed/>
  </w:style>
  <w:style w:type="table" w:styleId="TableNormal">
    <w:name w:val="Обычная таблица"/>
    <w:next w:val="TableNormal"/>
    <w:link w:val="Normal"/>
    <w:uiPriority w:val="99"/>
    <w:semiHidden/>
    <w:unhideWhenUsed/>
  </w:style>
  <w:style w:type="numbering" w:styleId="NormalList">
    <w:name w:val="Нет списка"/>
    <w:next w:val="NormalList"/>
    <w:link w:val="Normal"/>
    <w:uiPriority w:val="99"/>
    <w:semiHidden/>
    <w:unhideWhenUsed/>
  </w:style>
  <w:style w:type="paragraph" w:styleId="179">
    <w:name w:val="Абзац списка"/>
    <w:basedOn w:val="Normal"/>
    <w:next w:val="179"/>
    <w:link w:val="Normal"/>
    <w:uiPriority w:val="34"/>
    <w:qFormat/>
    <w:pPr>
      <w:ind w:left="720"/>
      <w:contextualSpacing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пј­пјі г‚ґг‚·гѓѓг‚Ї"/>
        <a:font script="Hang" typeface="л§‘мќЂ кі л”•"/>
        <a:font script="Hans" typeface="е®‹дЅ“"/>
        <a:font script="Hant" typeface="ж–°зґ°жЋй«”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пј­пјі жЋжњќ"/>
        <a:font script="Hang" typeface="л§‘мќЂ кі л”•"/>
        <a:font script="Hans" typeface="е®‹дЅ“"/>
        <a:font script="Hant" typeface="ж–°зґ°жЋй«”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haracters>6783</Characters>
  <CharactersWithSpaces>7957</CharactersWithSpaces>
  <DocSecurity>0</DocSecurity>
  <HyperlinksChanged>false</HyperlinksChanged>
  <Lines>56</Lines>
  <Pages>4</Pages>
  <Paragraphs>15</Paragraphs>
  <ScaleCrop>false</ScaleCrop>
  <SharedDoc>false</SharedDoc>
  <Template>Normal</Template>
  <Words>1189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VU8K</dc:creator>
  <cp:lastModifiedBy>alesh</cp:lastModifiedBy>
  <cp:revision>2</cp:revision>
  <dcterms:created xsi:type="dcterms:W3CDTF">2026-08-31T14:41:00Z</dcterms:created>
  <dcterms:modified xsi:type="dcterms:W3CDTF">2026-08-31T14:41:00Z</dcterms:modified>
  <cp:version>1048576</cp:version>
</cp:coreProperties>
</file>