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7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Красноярского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Шевченко Татьяны Николаевны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Шевченко Татьяны Николаевны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21.05.1977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 Красноярск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129-512-476 62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246111574605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660094, Красноярский край, г Красноярск, ул Академика Павлова, д 59, кв 59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Описание, характеристика </w:t>
                  </w:r>
                  <w:r>
                    <w:t xml:space="preserve">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Вид объекта: Квартира</w:t>
                    <w:br/>
                    <w:t xml:space="preserve">Назначение объекта: 1</w:t>
                    <w:br/>
                    <w:t xml:space="preserve">Назначение объекта (текстом): жилое</w:t>
                    <w:br/>
                    <w:t xml:space="preserve">Кадастровый номер: 24:50:0600062:163</w:t>
                    <w:br/>
                    <w:t xml:space="preserve">Код по ОКТМО территории муниципального образования по месту нахождения объекта: 04701000</w:t>
                    <w:br/>
                    <w:t xml:space="preserve">Адрес места нахождения (текстом): 660003, РОССИЯ, </w:t>
                  </w:r>
                  <w:r>
                    <w:t xml:space="preserve">г Красноярск, ул Кутузова, 40, 1</w:t>
                    <w:br/>
                    <w:t xml:space="preserve">Номер строения (сооружения): 40</w:t>
                    <w:br/>
                    <w:t xml:space="preserve">Номер комнаты (помещения): 1</w:t>
                    <w:br/>
                    <w:t xml:space="preserve">Площадь (протяженность): 82.4</w:t>
                    <w:br/>
                    <w:t xml:space="preserve">Единица измерения: Квадратный метр</w:t>
                  </w:r>
                  <w:r>
                    <w:br/>
                    <w:t xml:space="preserve">Наименование вида права: Общая долевая собственность</w:t>
                    <w:br/>
                    <w:t xml:space="preserve">Размер доли в праве (числ</w:t>
                  </w:r>
                  <w:r>
                    <w:t xml:space="preserve">итель): 155</w:t>
                    <w:br/>
                    <w:t xml:space="preserve">Размер доли в праве (знаменатель): 824</w:t>
                    <w:br/>
                    <w:t xml:space="preserve">Размер доли в праве (текстом): .18811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7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7"/>
                    <w:jc w:val="center"/>
                  </w:pPr>
                  <w:r/>
                  <w:r>
                    <w:t xml:space="preserve">1 010 205</w:t>
                  </w:r>
                  <w:r/>
                  <w:r/>
                  <w:r/>
                </w:p>
              </w:tc>
            </w:tr>
          </w:tbl>
          <w:p>
            <w:pPr>
              <w:pStyle w:val="617"/>
            </w:pPr>
            <w:r>
              <w:t xml:space="preserve">Ознакомление с имуществом производится по адресу: </w:t>
            </w:r>
            <w:r>
              <w:t xml:space="preserve">04701000</w:t>
              <w:br/>
              <w:t xml:space="preserve">Адрес места нахождения (текстом): 660003, РОССИЯ, </w:t>
            </w:r>
            <w:r>
              <w:t xml:space="preserve">г Красноярск, ул Кутузова, 40, 1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+79600091050</w:t>
            </w:r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7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Финансовый управляющий </w:t>
            </w:r>
            <w:r>
              <w:t xml:space="preserve">Шевченко Татьяны Николаевны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К</w:t>
            </w:r>
            <w:r>
              <w:t xml:space="preserve">расноярского края от 03.07.2025 г. по делу № А33-13817/2025 Ю.В. Григорьева</w:t>
            </w:r>
            <w:r/>
          </w:p>
          <w:p>
            <w:pPr>
              <w:pStyle w:val="617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7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7"/>
            </w:pPr>
            <w:r>
              <w:t xml:space="preserve">- определяет участников торгов;</w:t>
            </w:r>
            <w:r/>
          </w:p>
          <w:p>
            <w:pPr>
              <w:pStyle w:val="617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7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Сведения об организаторе торгов:</w:t>
            </w:r>
            <w:r/>
          </w:p>
          <w:p>
            <w:pPr>
              <w:pStyle w:val="617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</w:t>
            </w:r>
            <w:r>
              <w:t xml:space="preserve">ьск, ул Воскресенская, д 59, этаж 2</w:t>
            </w:r>
            <w:r/>
          </w:p>
          <w:p>
            <w:pPr>
              <w:pStyle w:val="617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7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t xml:space="preserve">10 %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7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  <w:r/>
          </w:p>
          <w:p>
            <w:pPr>
              <w:pStyle w:val="617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7"/>
            </w:pPr>
            <w:r>
              <w:t xml:space="preserve">Получатель:</w:t>
            </w:r>
            <w:r>
              <w:t xml:space="preserve">Шевченко Татьяна Николаевна</w:t>
            </w:r>
            <w:r/>
            <w:r/>
          </w:p>
          <w:p>
            <w:pPr>
              <w:pStyle w:val="617"/>
            </w:pPr>
            <w:r>
              <w:t xml:space="preserve">Номер счёта: </w:t>
            </w:r>
            <w:r>
              <w:t xml:space="preserve">40817810404002524081</w:t>
            </w:r>
            <w:r/>
            <w:r/>
          </w:p>
          <w:p>
            <w:pPr>
              <w:pStyle w:val="617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7"/>
            </w:pPr>
            <w:r>
              <w:t xml:space="preserve">БИК: 041117601</w:t>
            </w:r>
            <w:r/>
            <w:r/>
          </w:p>
          <w:p>
            <w:pPr>
              <w:pStyle w:val="617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7"/>
            </w:pPr>
            <w:r>
              <w:t xml:space="preserve">ИНН: 7707083893</w:t>
            </w:r>
            <w:r/>
            <w:r/>
          </w:p>
          <w:p>
            <w:pPr>
              <w:pStyle w:val="617"/>
            </w:pPr>
            <w:r>
              <w:t xml:space="preserve">КПП: 290102001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Лот № 1: </w:t>
            </w:r>
            <w:r>
              <w:t xml:space="preserve">10 %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7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7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7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7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7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7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7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7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7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7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7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7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7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7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617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7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7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7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617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7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7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позднее тридцати минут после окончания срока </w:t>
            </w:r>
            <w:r>
              <w:t xml:space="preserve">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7"/>
            </w:pPr>
            <w:r>
              <w:t xml:space="preserve">Организатор торгов пос</w:t>
            </w:r>
            <w:r>
              <w:t xml:space="preserve">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</w:t>
            </w:r>
            <w:r>
              <w:t xml:space="preserve">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7"/>
            </w:pPr>
            <w:r>
              <w:t xml:space="preserve">В течение пяти кал</w:t>
            </w:r>
            <w:r>
              <w:t xml:space="preserve">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</w:t>
            </w:r>
            <w:r>
              <w:t xml:space="preserve">аявок на участие в торгах и не отозвана до окончания срока представления заявок на участие в торгах, электронное сообще</w:t>
            </w:r>
            <w:r>
              <w:t xml:space="preserve">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7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</w:t>
            </w:r>
            <w:r>
              <w:t xml:space="preserve">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7"/>
            </w:pPr>
            <w:r>
              <w:t xml:space="preserve">Решение об отказе в допуске заявителя к участию в торгах принимае</w:t>
            </w:r>
            <w:r>
              <w:t xml:space="preserve">тся в случае, если:</w:t>
            </w:r>
            <w:r/>
          </w:p>
          <w:p>
            <w:pPr>
              <w:pStyle w:val="617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7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7"/>
            </w:pPr>
            <w:r>
              <w:t xml:space="preserve">- поступление задатка на счета, указанные в сообщении о пр</w:t>
            </w:r>
            <w:r>
              <w:t xml:space="preserve">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торгах могут принимать участие только лица, признанные участниками торгов. Торги проводятся на эл</w:t>
            </w:r>
            <w:r>
              <w:t xml:space="preserve">ектронной площадке в день и время, указанные в сообщении о продаже.</w:t>
            </w:r>
            <w:r/>
          </w:p>
          <w:p>
            <w:pPr>
              <w:pStyle w:val="617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</w:t>
            </w:r>
            <w:r>
              <w:t xml:space="preserve">й. </w:t>
            </w:r>
            <w:r/>
          </w:p>
          <w:p>
            <w:pPr>
              <w:pStyle w:val="617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7"/>
            </w:pPr>
            <w:r>
              <w:t xml:space="preserve">Если в течение одного часа с момента начала представления предложений о цене не поступил</w:t>
            </w:r>
            <w:r>
              <w:t xml:space="preserve">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7"/>
            </w:pPr>
            <w:r>
              <w:t xml:space="preserve">Если в течение тридцати минут после представления последнего предложения о цене (не учитывая откло</w:t>
            </w:r>
            <w:r>
              <w:t xml:space="preserve">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7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</w:t>
            </w:r>
            <w:r>
              <w:t xml:space="preserve">ае, если:</w:t>
            </w:r>
            <w:r/>
          </w:p>
          <w:p>
            <w:pPr>
              <w:pStyle w:val="617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7"/>
            </w:pPr>
            <w:r>
              <w:t xml:space="preserve">б) предложение о цене увеличе</w:t>
            </w:r>
            <w:r>
              <w:t xml:space="preserve">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7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7"/>
            </w:pPr>
            <w:r>
              <w:t xml:space="preserve">Выигравшим аукцион признается участник, предложивший наиболее высокую цену</w:t>
            </w:r>
            <w:r>
              <w:t xml:space="preserve">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</w:t>
            </w:r>
            <w:r>
              <w:t xml:space="preserve">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7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7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</w:t>
            </w:r>
            <w:r>
              <w:t xml:space="preserve">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7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7"/>
            </w:pPr>
            <w:r>
              <w:t xml:space="preserve">Оператором электронной площадки с помощью программно-</w:t>
            </w:r>
            <w:r>
              <w:t xml:space="preserve">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7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7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</w:t>
            </w:r>
            <w:r>
              <w:t xml:space="preserve">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7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7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7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7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7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7"/>
            </w:pPr>
            <w:r>
              <w:t xml:space="preserve">Получатель:</w:t>
            </w:r>
            <w:r>
              <w:t xml:space="preserve">Шевченко Татьяна Николаевна</w:t>
            </w:r>
            <w:r/>
            <w:r/>
          </w:p>
          <w:p>
            <w:pPr>
              <w:pStyle w:val="617"/>
            </w:pPr>
            <w:r>
              <w:t xml:space="preserve">Номер счёта: </w:t>
            </w:r>
            <w:r>
              <w:t xml:space="preserve">40817810404002524081</w:t>
            </w:r>
            <w:r/>
            <w:r/>
          </w:p>
          <w:p>
            <w:pPr>
              <w:pStyle w:val="617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  <w:r/>
          </w:p>
          <w:p>
            <w:pPr>
              <w:pStyle w:val="617"/>
            </w:pPr>
            <w:r>
              <w:t xml:space="preserve">БИК: 041117601</w:t>
            </w:r>
            <w:r/>
            <w:r/>
          </w:p>
          <w:p>
            <w:pPr>
              <w:pStyle w:val="617"/>
            </w:pPr>
            <w:r>
              <w:t xml:space="preserve">Корр. счёт: </w:t>
            </w:r>
            <w:r>
              <w:t xml:space="preserve">30101810100000000601</w:t>
            </w:r>
            <w:r/>
            <w:r/>
          </w:p>
          <w:p>
            <w:pPr>
              <w:pStyle w:val="617"/>
            </w:pPr>
            <w:r>
              <w:t xml:space="preserve">ИНН: 7707083893</w:t>
            </w:r>
            <w:r/>
            <w:r/>
          </w:p>
          <w:p>
            <w:pPr>
              <w:pStyle w:val="617"/>
            </w:pPr>
            <w:r>
              <w:t xml:space="preserve">КПП: 290102001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7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7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7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7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7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7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3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3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7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7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7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7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7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7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7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7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7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7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7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7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7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7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7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7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7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7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7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7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7"/>
            </w:pPr>
            <w:r/>
          </w:p>
        </w:tc>
      </w:tr>
    </w:tbl>
    <w:p>
      <w:pPr>
        <w:pStyle w:val="617"/>
      </w:pPr>
      <w:r/>
      <w:r/>
    </w:p>
    <w:p>
      <w:pPr>
        <w:pStyle w:val="617"/>
        <w:jc w:val="both"/>
      </w:pPr>
      <w:r/>
      <w:r/>
    </w:p>
    <w:p>
      <w:pPr>
        <w:pStyle w:val="617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4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7"/>
            </w:pPr>
            <w:r/>
            <w:r/>
          </w:p>
          <w:p>
            <w:pPr>
              <w:pStyle w:val="617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Шевченко Татьяны Николаевны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7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7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7"/>
    <w:next w:val="61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7"/>
    <w:next w:val="61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7"/>
    <w:next w:val="61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7"/>
    <w:next w:val="61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7"/>
    <w:next w:val="61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7"/>
    <w:next w:val="61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7"/>
    <w:next w:val="61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7"/>
    <w:next w:val="61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7"/>
    <w:next w:val="61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7"/>
    <w:next w:val="61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7"/>
    <w:next w:val="61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7"/>
    <w:next w:val="61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7"/>
    <w:next w:val="61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7"/>
    <w:next w:val="61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8">
    <w:name w:val="Основной шрифт абзаца"/>
    <w:next w:val="618"/>
    <w:link w:val="617"/>
    <w:uiPriority w:val="1"/>
    <w:semiHidden/>
    <w:unhideWhenUsed/>
  </w:style>
  <w:style w:type="table" w:styleId="619">
    <w:name w:val="Обычная таблица"/>
    <w:next w:val="619"/>
    <w:link w:val="617"/>
    <w:uiPriority w:val="99"/>
    <w:semiHidden/>
    <w:unhideWhenUsed/>
    <w:tblPr/>
  </w:style>
  <w:style w:type="numbering" w:styleId="620">
    <w:name w:val="Нет списка"/>
    <w:next w:val="620"/>
    <w:link w:val="617"/>
    <w:uiPriority w:val="99"/>
    <w:semiHidden/>
    <w:unhideWhenUsed/>
  </w:style>
  <w:style w:type="paragraph" w:styleId="621">
    <w:name w:val="Обычный1"/>
    <w:next w:val="621"/>
    <w:link w:val="617"/>
    <w:rPr>
      <w:rFonts w:ascii="Times New Roman" w:hAnsi="Times New Roman" w:eastAsia="Times New Roman"/>
      <w:lang w:val="ru-RU" w:eastAsia="ru-RU" w:bidi="ar-SA"/>
    </w:rPr>
  </w:style>
  <w:style w:type="table" w:styleId="622">
    <w:name w:val="Сетка таблицы"/>
    <w:basedOn w:val="619"/>
    <w:next w:val="622"/>
    <w:link w:val="617"/>
    <w:uiPriority w:val="59"/>
    <w:pPr>
      <w:spacing w:after="0" w:line="240" w:lineRule="auto"/>
    </w:pPr>
    <w:tblPr/>
  </w:style>
  <w:style w:type="character" w:styleId="623">
    <w:name w:val="Гиперссылка"/>
    <w:next w:val="623"/>
    <w:link w:val="617"/>
    <w:uiPriority w:val="99"/>
    <w:unhideWhenUsed/>
    <w:rPr>
      <w:color w:val="0000ff"/>
      <w:u w:val="single"/>
    </w:rPr>
  </w:style>
  <w:style w:type="paragraph" w:styleId="624">
    <w:name w:val="ConsPlusNonformat"/>
    <w:next w:val="624"/>
    <w:link w:val="617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5">
    <w:name w:val="Обычный (веб)"/>
    <w:basedOn w:val="617"/>
    <w:next w:val="625"/>
    <w:link w:val="617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2026-06-15T11:42:00Z</dcterms:created>
  <dcterms:modified xsi:type="dcterms:W3CDTF">2026-06-17T12:29:54Z</dcterms:modified>
  <cp:version>1048576</cp:version>
</cp:coreProperties>
</file>