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0"/>
          </w:cols>
          <w:docGrid w:linePitch="360"/>
        </w:sectPr>
      </w:pPr>
      <w:r>
        <w:rPr>
          <w:rFonts w:ascii="Times New Roman" w:hAnsi="Times New Roman"/>
        </w:rPr>
        <w:t xml:space="preserve">27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Шевченко Татьяна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03.07.2025 г. по делу № А33-13817/</w:t>
      </w:r>
      <w:r>
        <w:rPr>
          <w:rFonts w:ascii="Times New Roman" w:hAnsi="Times New Roman"/>
        </w:rPr>
        <w:t xml:space="preserve">2025 Ю.В. Григорьева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</w:t>
      </w:r>
      <w:r>
        <w:rPr>
          <w:rFonts w:ascii="Times New Roman" w:hAnsi="Times New Roman"/>
        </w:rPr>
        <w:t xml:space="preserve">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</w:t>
      </w:r>
      <w:r>
        <w:rPr>
          <w:rFonts w:ascii="Times New Roman" w:hAnsi="Times New Roman"/>
        </w:rPr>
        <w:t xml:space="preserve">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</w:t>
      </w:r>
      <w:r>
        <w:rPr>
          <w:rFonts w:ascii="Times New Roman" w:hAnsi="Times New Roman"/>
        </w:rPr>
        <w:t xml:space="preserve">__ №_________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</w:t>
      </w:r>
      <w:r>
        <w:rPr>
          <w:rFonts w:ascii="Times New Roman" w:hAnsi="Times New Roman"/>
        </w:rPr>
        <w:t xml:space="preserve">ение) права: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</w:t>
      </w:r>
      <w:r>
        <w:rPr>
          <w:rFonts w:ascii="Times New Roman" w:hAnsi="Times New Roman"/>
        </w:rPr>
        <w:t xml:space="preserve">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</w:t>
      </w:r>
      <w:r>
        <w:rPr>
          <w:rFonts w:ascii="Times New Roman" w:hAnsi="Times New Roman"/>
        </w:rPr>
        <w:t xml:space="preserve">рава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</w:t>
      </w:r>
      <w:r>
        <w:rPr>
          <w:rFonts w:ascii="Times New Roman" w:hAnsi="Times New Roman"/>
        </w:rPr>
        <w:t xml:space="preserve">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</w:t>
      </w:r>
      <w:r>
        <w:rPr>
          <w:rFonts w:ascii="Times New Roman" w:hAnsi="Times New Roman"/>
        </w:rPr>
        <w:t xml:space="preserve">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</w:t>
      </w:r>
      <w:r>
        <w:rPr>
          <w:rFonts w:ascii="Times New Roman" w:hAnsi="Times New Roman"/>
        </w:rPr>
        <w:t xml:space="preserve">купател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</w:t>
      </w:r>
      <w:r>
        <w:rPr>
          <w:rFonts w:ascii="Times New Roman" w:hAnsi="Times New Roman"/>
        </w:rPr>
        <w:t xml:space="preserve">азанного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Арбитражном суде Красноярского края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Шевченко Татьяна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21.05.1977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Красноярск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129-512-476 62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246111574605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660094, Красноярский край, г Красноярск, ул Академика Павлова, д 59, кв 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Шевченко Т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атьяны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 Красноярск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27 августа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Шевченко Татьяна Николаевна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Газизовой Натальи Андреевны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Красноярского края от 03.07.2025 г. по делу № А33-13817/2025 Ю.В. Григорьева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</w:t>
      </w:r>
      <w:r>
        <w:rPr>
          <w:rFonts w:ascii="Times New Roman" w:hAnsi="Times New Roman"/>
        </w:rPr>
        <w:t xml:space="preserve">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государственной регистраци</w:t>
      </w:r>
      <w:r>
        <w:rPr>
          <w:rFonts w:ascii="Times New Roman" w:hAnsi="Times New Roman" w:eastAsia="Times New Roman"/>
          <w:lang w:eastAsia="ru-RU"/>
        </w:rPr>
        <w:t xml:space="preserve">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Шевченко Татьяна Николаевна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21.05.1977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 Красноярск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129-512-476 62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246111574605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660094, Красноярский край, г Красноярск, ул Академика Павлова, д 59, кв 59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Шевченко Татьяны Николаевны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6787</Characters>
  <CharactersWithSpaces>7962</CharactersWithSpaces>
  <DocSecurity>0</DocSecurity>
  <HyperlinksChanged>false</HyperlinksChanged>
  <Lines>56</Lines>
  <Pages>4</Pages>
  <Paragraphs>15</Paragraphs>
  <ScaleCrop>false</ScaleCrop>
  <SharedDoc>false</SharedDoc>
  <Template>Normal</Template>
  <Words>1190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2026-08-27T13:57:00Z</dcterms:created>
  <dcterms:modified xsi:type="dcterms:W3CDTF">2026-08-27T13:57:00Z</dcterms:modified>
  <cp:version>1048576</cp:version>
</cp:coreProperties>
</file>