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Красноярского края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Белогуровой Юлии Тимофеевны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Белогуровой Юлии Тимофеевны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11.07.1994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д. Кондратьево Дзержинского р-на Красноярского края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124-985-429 91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241001896880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660092, Красноярский край, г Красноярск, ул Шевченко, д 1А, кв 17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</w:t>
                  </w:r>
                  <w:r>
                    <w:t xml:space="preserve">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Объект недвижимости: Квартира</w:t>
                    <w:br/>
                    <w:t xml:space="preserve">Вид объекта: не указан</w:t>
                    <w:br/>
                    <w:t xml:space="preserve">Назначение объекта: 1</w:t>
                    <w:br/>
                    <w:t xml:space="preserve">Назначение объекта (текстом): жилое</w:t>
                    <w:br/>
                    <w:t xml:space="preserve">Кадастровый номер: 24:50:0500333:2312</w:t>
                    <w:br/>
                    <w:t xml:space="preserve">Код по ОКТМО территории муниципального образования по месту нахождения объекта: 04701000</w:t>
                    <w:br/>
                    <w:t xml:space="preserve">Адрес места нахожд</w:t>
                  </w:r>
                  <w:r>
                    <w:t xml:space="preserve">ения (текстом): 660092, Красноярский край, г.о. город Красноярск, г. Красноярск, ул. Шевченко, 1А, кв. 17</w:t>
                    <w:br/>
                    <w:t xml:space="preserve">Номер строения (сооружения): 1А</w:t>
                    <w:br/>
                    <w:t xml:space="preserve">Номер комнаты (помещения): кв. 17</w:t>
                    <w:br/>
                    <w:t xml:space="preserve">Вид жилого помещения: 2</w:t>
                    <w:br/>
                    <w:t xml:space="preserve">Площадь (протяженность): 53,2</w:t>
                    <w:br/>
                    <w:t xml:space="preserve">Единица измерения: Квадратный </w:t>
                  </w:r>
                  <w:r>
                    <w:t xml:space="preserve">метр</w:t>
                    <w:br/>
                    <w:t xml:space="preserve">Кадастровая стоимость, руб: 3 715 985,42</w:t>
                    <w:br/>
                    <w:t xml:space="preserve">Дата утверждения кадастровой стоимости: 22.04.2024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highlight w:val="none"/>
                    </w:rPr>
                  </w:r>
                  <w:r>
                    <w:t xml:space="preserve">Сведения о регистрации права на объект недвижимого имущества</w:t>
                    <w:br/>
                    <w:t xml:space="preserve">Наименование вида права: Собственность</w:t>
                    <w:br/>
                    <w:t xml:space="preserve">Размер доли в праве (числитель): 1</w:t>
                    <w:br/>
                    <w:t xml:space="preserve">Размер доли в праве (знаменатель): 1</w:t>
                    <w:br/>
                    <w:t xml:space="preserve">Размер доли в праве (текстом): 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t xml:space="preserve">3 715 985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t xml:space="preserve">660092, Красноярский край, г.о. город Красноярск, г. Красноярск, ул. Шевченко, 1А, кв. 17</w:t>
            </w:r>
            <w:r/>
            <w:r>
              <w:t xml:space="preserve"> 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Белогуровой Юлии Тимофеевны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</w:t>
            </w:r>
            <w:r>
              <w:t xml:space="preserve">суда Красноярского края от 20.06.2025 г. (резолютивная часть объявлена 19.06.2025 г.) по делу № А33-5002/2025 А.В. Захаров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</w:t>
            </w:r>
            <w:r>
              <w:t xml:space="preserve">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Аукцион проводится на электронной площадке "АукционПРО", размещенной в сети Интернет по адресу: https://au-pro.ru/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</w:t>
            </w:r>
            <w:r>
              <w:rPr>
                <w:lang w:val="en-US"/>
              </w:rPr>
              <w:t xml:space="preserve">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/>
            <w:r>
              <w:t xml:space="preserve">Валюта получаемого перевода: Российский рубль (RUB)</w:t>
              <w:br/>
              <w:t xml:space="preserve">Получатель: БЕЛОГУРОВА ЮЛИЯ ТИМОФЕЕВНА</w:t>
              <w:br/>
              <w:t xml:space="preserve">Номер счёта: 40817810004002398413</w:t>
              <w:br/>
              <w:t xml:space="preserve">Банк получателя: АРХАНГЕЛЬСКОЕ ОТДЕЛЕНИЕ №8637 ПАО СБЕРБАНК Г. АРХАНГЕЛЬСК</w:t>
              <w:br/>
              <w:t xml:space="preserve">БИК: 041117601</w:t>
              <w:br/>
              <w:t xml:space="preserve">Корр. счёт: 30101810100000000601</w:t>
              <w:br/>
              <w:t xml:space="preserve">ИНН: 770</w:t>
            </w:r>
            <w:r>
              <w:t xml:space="preserve">7083893</w:t>
              <w:br/>
              <w:t xml:space="preserve">КПП: 290102001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14:ligatures w14:val="none"/>
              </w:rPr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t xml:space="preserve">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Текст сообщения должен содержать следующие сведения: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начальная цена 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величина повышения начальной цены продажи имущества ("шаг аукциона");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дата, время и место подведения результатов торгов;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порядок и срок заключения договора купли-продажи имущества;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сроки платежей, реквизиты счетов, на которые вносятся платежи;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  <w:rPr>
                <w14:ligatures w14:val="none"/>
              </w:rPr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</w:t>
            </w:r>
            <w:r>
              <w:t xml:space="preserve">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</w:t>
            </w:r>
            <w:r>
              <w:t xml:space="preserve">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</w:t>
            </w:r>
            <w:r>
              <w:t xml:space="preserve"> указанные в электронном сообщении о продаже. Заявитель вправе направить задаток на счета, указанные в электронном сообщении о продаже, без пред</w:t>
            </w:r>
            <w:r>
              <w:t xml:space="preserve">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</w:t>
            </w:r>
            <w:r>
              <w:t xml:space="preserve">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</w:t>
            </w:r>
            <w:r>
              <w:t xml:space="preserve">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</w:t>
            </w:r>
            <w:r>
              <w:t xml:space="preserve">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</w:t>
            </w:r>
            <w:r>
              <w:t xml:space="preserve">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</w:t>
            </w:r>
            <w:r>
              <w:t xml:space="preserve">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</w:t>
            </w:r>
            <w:r>
              <w:t xml:space="preserve">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</w:t>
            </w:r>
            <w:r>
              <w:t xml:space="preserve">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</w:t>
            </w:r>
            <w:r>
              <w:t xml:space="preserve">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</w:t>
            </w:r>
            <w:r>
              <w:t xml:space="preserve">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</w:t>
            </w:r>
            <w:r>
              <w:t xml:space="preserve">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</w:t>
            </w:r>
            <w:r>
              <w:t xml:space="preserve">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</w:t>
            </w:r>
            <w:r>
              <w:t xml:space="preserve">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</w:t>
            </w:r>
            <w:r>
              <w:t xml:space="preserve">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</w:t>
            </w:r>
            <w:r>
              <w:t xml:space="preserve">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</w:t>
            </w:r>
            <w:r>
              <w:t xml:space="preserve">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</w:t>
            </w:r>
            <w:r>
              <w:t xml:space="preserve">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</w:t>
            </w:r>
            <w:r>
              <w:t xml:space="preserve">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</w:t>
            </w:r>
            <w:r>
              <w:t xml:space="preserve">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</w:t>
            </w:r>
            <w:r>
              <w:t xml:space="preserve">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</w:pPr>
            <w:r/>
            <w:r>
              <w:t xml:space="preserve">Валюта получаемого перевода: Российский рубль (RUB)</w:t>
              <w:br/>
              <w:t xml:space="preserve">Получатель: БЕЛОГУРОВА ЮЛИЯ ТИМОФЕЕВНА</w:t>
              <w:br/>
              <w:t xml:space="preserve">Номер счёта: 40817810004002398413</w:t>
              <w:br/>
              <w:t xml:space="preserve">Банк получателя: АРХАНГЕЛЬСКОЕ ОТДЕЛЕНИЕ №8637 ПАО СБЕРБАНК Г. АРХАНГЕЛЬСК</w:t>
              <w:br/>
              <w:t xml:space="preserve">БИК: 041117601</w:t>
              <w:br/>
              <w:t xml:space="preserve">Корр. счёт: 30101810100000000601</w:t>
              <w:br/>
              <w:t xml:space="preserve">ИНН: 770</w:t>
            </w:r>
            <w:r>
              <w:t xml:space="preserve">7083893</w:t>
              <w:br/>
              <w:t xml:space="preserve">КПП: 290102001</w:t>
            </w:r>
            <w:r/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Белогуровой Юлии Тимофеевны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88" w:default="1">
    <w:name w:val="Default Paragraph Font"/>
    <w:uiPriority w:val="1"/>
    <w:semiHidden/>
    <w:unhideWhenUsed/>
  </w:style>
  <w:style w:type="numbering" w:styleId="1989" w:default="1">
    <w:name w:val="No List"/>
    <w:uiPriority w:val="99"/>
    <w:semiHidden/>
    <w:unhideWhenUsed/>
  </w:style>
  <w:style w:type="table" w:styleId="19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2026-06-23T09:53:00Z</dcterms:created>
  <dcterms:modified xsi:type="dcterms:W3CDTF">2026-06-23T10:41:37Z</dcterms:modified>
  <cp:version>1048576</cp:version>
</cp:coreProperties>
</file>