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ИМУЩЕСТВА ПО ИТОГАМ ОТКРЫТЫХ ТОРГОВ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oroqpce457wt" w:id="0"/>
      <w:bookmarkEnd w:id="0"/>
      <w:r w:rsidDel="00000000" w:rsidR="00000000" w:rsidRPr="00000000">
        <w:rPr>
          <w:sz w:val="24"/>
          <w:szCs w:val="24"/>
          <w:rtl w:val="0"/>
        </w:rPr>
        <w:t xml:space="preserve">Финансовый управляющий Трембача Алексея Сергеевича Яикбаев Исмаил Анварбекович, действующий на основании Решения Арбитражного суда Амурской области от 30.09.25 по делу №А04-6798/2025 и определения Арбитражного суда Амурской области от 27.07.2026,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Продавец</w:t>
      </w:r>
      <w:r w:rsidDel="00000000" w:rsidR="00000000" w:rsidRPr="00000000">
        <w:rPr>
          <w:sz w:val="24"/>
          <w:szCs w:val="24"/>
          <w:rtl w:val="0"/>
        </w:rPr>
        <w:t xml:space="preserve">», и _________________________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Покупатель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bookmarkStart w:colFirst="0" w:colLast="0" w:name="_heading=h.pdsi7in9an7a" w:id="1"/>
      <w:bookmarkEnd w:id="1"/>
      <w:r w:rsidDel="00000000" w:rsidR="00000000" w:rsidRPr="00000000">
        <w:rPr>
          <w:sz w:val="24"/>
          <w:szCs w:val="24"/>
          <w:rtl w:val="0"/>
        </w:rPr>
        <w:t xml:space="preserve">1.1. По результатам открытых торгов в электронной форме, проводимых «__» ____ 2026 г. на электронной площадке ООО «АукционПро», по продаже имущества Трембача Алексея Сергеевича и на основании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Протокола по результатам торгов по продаже имущества Должника от </w:t>
      </w:r>
      <w:r w:rsidDel="00000000" w:rsidR="00000000" w:rsidRPr="00000000">
        <w:rPr>
          <w:sz w:val="24"/>
          <w:szCs w:val="24"/>
          <w:rtl w:val="0"/>
        </w:rPr>
        <w:t xml:space="preserve">«__» _____ 2026 г., Продавец обязуется передать, а Покупатель обязуется принять следующее имущество (далее – Имущество), принадлежащее на праве собственности Трембачу Алексею Сергеевичу (далее – Имущество), определенное, как лот № __________.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Продавец сообщает,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что </w:t>
      </w:r>
      <w:r w:rsidDel="00000000" w:rsidR="00000000" w:rsidRPr="00000000">
        <w:rPr>
          <w:sz w:val="24"/>
          <w:szCs w:val="24"/>
          <w:rtl w:val="0"/>
        </w:rPr>
        <w:t xml:space="preserve"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Датой оплаты считается день поступления денежных средств на расчетный счет Продавца.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4247"/>
        <w:tblGridChange w:id="0">
          <w:tblGrid>
            <w:gridCol w:w="5098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Трембача Алексея Сергеевича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Яикбаев Исмаил Анварбекович</w:t>
            </w:r>
          </w:p>
          <w:p w:rsidR="00000000" w:rsidDel="00000000" w:rsidP="00000000" w:rsidRDefault="00000000" w:rsidRPr="00000000" w14:paraId="00000031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w0qrwa9hxbjo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получатель - Трембач Алексей Сергеевич </w:t>
            </w:r>
          </w:p>
          <w:p w:rsidR="00000000" w:rsidDel="00000000" w:rsidP="00000000" w:rsidRDefault="00000000" w:rsidRPr="00000000" w14:paraId="00000032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ИНН 280406293467, </w:t>
            </w:r>
          </w:p>
          <w:p w:rsidR="00000000" w:rsidDel="00000000" w:rsidP="00000000" w:rsidRDefault="00000000" w:rsidRPr="00000000" w14:paraId="00000033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40817810250224172602.</w:t>
            </w:r>
          </w:p>
          <w:p w:rsidR="00000000" w:rsidDel="00000000" w:rsidP="00000000" w:rsidRDefault="00000000" w:rsidRPr="00000000" w14:paraId="00000034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47dhxfvltck" w:id="3"/>
            <w:bookmarkEnd w:id="3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35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36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szhxr4nsnzja" w:id="4"/>
            <w:bookmarkEnd w:id="4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37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cayp10asqw7a" w:id="5"/>
            <w:bookmarkEnd w:id="5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 /И.А. Яикбаев/</w:t>
            </w:r>
          </w:p>
          <w:p w:rsidR="00000000" w:rsidDel="00000000" w:rsidP="00000000" w:rsidRDefault="00000000" w:rsidRPr="00000000" w14:paraId="0000003A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-10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_______________/________________/</w:t>
            </w:r>
          </w:p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b w:val="1"/>
          <w:bCs w:val="1"/>
          <w:sz w:val="24"/>
          <w:szCs w:val="24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FLnEp2UfMkeg4oR20EjrLTxIQ==">CgMxLjAyDmgub3JvcXBjZTQ1N3d0Mg5oLnBkc2k3aW45YW43YTIOaC53MHFyd2E5aHhiam8yDWguNDdkaHhmdmx0Y2syDmguc3poeHI0bnNuemphMg5oLmNheXAxMGFzcXc3YTgAciExWXpZbFBxdmthQzd0cUdmQVoxTXNDdzZWRW54bGhfcTY=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