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4403DEB0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</w:t>
      </w:r>
      <w:r w:rsidR="007712A3" w:rsidRPr="007712A3">
        <w:rPr>
          <w:rFonts w:ascii="Arial Narrow" w:hAnsi="Arial Narrow" w:cs="Times New Roman"/>
          <w:sz w:val="24"/>
          <w:szCs w:val="24"/>
          <w:u w:val="single"/>
          <w:lang w:val="ru-RU"/>
        </w:rPr>
        <w:t xml:space="preserve">Гараж, площадь 26.2 </w:t>
      </w:r>
      <w:proofErr w:type="spellStart"/>
      <w:r w:rsidR="007712A3" w:rsidRPr="007712A3">
        <w:rPr>
          <w:rFonts w:ascii="Arial Narrow" w:hAnsi="Arial Narrow" w:cs="Times New Roman"/>
          <w:sz w:val="24"/>
          <w:szCs w:val="24"/>
          <w:u w:val="single"/>
          <w:lang w:val="ru-RU"/>
        </w:rPr>
        <w:t>кв.м</w:t>
      </w:r>
      <w:proofErr w:type="spellEnd"/>
      <w:r w:rsidR="007712A3" w:rsidRPr="007712A3">
        <w:rPr>
          <w:rFonts w:ascii="Arial Narrow" w:hAnsi="Arial Narrow" w:cs="Times New Roman"/>
          <w:sz w:val="24"/>
          <w:szCs w:val="24"/>
          <w:u w:val="single"/>
          <w:lang w:val="ru-RU"/>
        </w:rPr>
        <w:t xml:space="preserve">., назначение: Нежилое, адрес (местонахождение): Удмуртская Республика, г. Воткинск, гаражный </w:t>
      </w:r>
      <w:proofErr w:type="spellStart"/>
      <w:r w:rsidR="007712A3" w:rsidRPr="007712A3">
        <w:rPr>
          <w:rFonts w:ascii="Arial Narrow" w:hAnsi="Arial Narrow" w:cs="Times New Roman"/>
          <w:sz w:val="24"/>
          <w:szCs w:val="24"/>
          <w:u w:val="single"/>
          <w:lang w:val="ru-RU"/>
        </w:rPr>
        <w:t>кладовочный</w:t>
      </w:r>
      <w:proofErr w:type="spellEnd"/>
      <w:r w:rsidR="007712A3" w:rsidRPr="007712A3">
        <w:rPr>
          <w:rFonts w:ascii="Arial Narrow" w:hAnsi="Arial Narrow" w:cs="Times New Roman"/>
          <w:sz w:val="24"/>
          <w:szCs w:val="24"/>
          <w:u w:val="single"/>
          <w:lang w:val="ru-RU"/>
        </w:rPr>
        <w:t xml:space="preserve"> кооператив № 54, </w:t>
      </w:r>
      <w:proofErr w:type="spellStart"/>
      <w:r w:rsidR="007712A3" w:rsidRPr="007712A3">
        <w:rPr>
          <w:rFonts w:ascii="Arial Narrow" w:hAnsi="Arial Narrow" w:cs="Times New Roman"/>
          <w:sz w:val="24"/>
          <w:szCs w:val="24"/>
          <w:u w:val="single"/>
          <w:lang w:val="ru-RU"/>
        </w:rPr>
        <w:t>уч</w:t>
      </w:r>
      <w:proofErr w:type="spellEnd"/>
      <w:r w:rsidR="007712A3" w:rsidRPr="007712A3">
        <w:rPr>
          <w:rFonts w:ascii="Arial Narrow" w:hAnsi="Arial Narrow" w:cs="Times New Roman"/>
          <w:sz w:val="24"/>
          <w:szCs w:val="24"/>
          <w:u w:val="single"/>
          <w:lang w:val="ru-RU"/>
        </w:rPr>
        <w:t>-к № 1, кадастровый (условный) номер: 18:27:000000:3554, ви</w:t>
      </w:r>
      <w:r w:rsidR="007712A3">
        <w:rPr>
          <w:rFonts w:ascii="Arial Narrow" w:hAnsi="Arial Narrow" w:cs="Times New Roman"/>
          <w:sz w:val="24"/>
          <w:szCs w:val="24"/>
          <w:u w:val="single"/>
          <w:lang w:val="ru-RU"/>
        </w:rPr>
        <w:t xml:space="preserve">д собственности: индивидуальная </w:t>
      </w:r>
      <w:bookmarkStart w:id="0" w:name="_GoBack"/>
      <w:bookmarkEnd w:id="0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Федерального закона 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lastRenderedPageBreak/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 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proofErr w:type="gramStart"/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</w:t>
            </w: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7712A3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D5"/>
    <w:rsid w:val="00050C5B"/>
    <w:rsid w:val="001D5461"/>
    <w:rsid w:val="001F3413"/>
    <w:rsid w:val="003E075A"/>
    <w:rsid w:val="004E0F5B"/>
    <w:rsid w:val="00657834"/>
    <w:rsid w:val="006B617F"/>
    <w:rsid w:val="007712A3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ARB Рожкова Карина</cp:lastModifiedBy>
  <cp:revision>2</cp:revision>
  <dcterms:created xsi:type="dcterms:W3CDTF">2026-08-05T09:04:00Z</dcterms:created>
  <dcterms:modified xsi:type="dcterms:W3CDTF">2026-08-05T09:04:00Z</dcterms:modified>
</cp:coreProperties>
</file>