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rPr>
          <w:trHeight w:val="1126"/>
        </w:trPr>
        <w:tblPrEx/>
        <w:tc>
          <w:tcPr>
            <w:tcW w:w="609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 </w:t>
            </w:r>
            <w:r>
              <w:rPr>
                <w:sz w:val="24"/>
                <w:szCs w:val="24"/>
              </w:rPr>
              <w:t xml:space="preserve">Республики Башкортостан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</w:pP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  <w:highlight w:val="none"/>
              </w:rPr>
              <w:t xml:space="preserve">Латыповой Лианы Фаниловны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Положение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7"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о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порядке, об условиях и о сроках реализации</w:t>
      </w:r>
      <w:r>
        <w:rPr>
          <w:b/>
          <w:bCs/>
          <w:sz w:val="22"/>
          <w:szCs w:val="22"/>
        </w:rPr>
        <w:t xml:space="preserve"> имущества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highlight w:val="none"/>
        </w:rPr>
        <w:t xml:space="preserve">Латыповой Лианы Фаниловны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37"/>
        <w:jc w:val="center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06.11.1997 г.р., место рождения: Россия д. Шаряково, Салаватский район Республика Башкортостан, адрес регистрации: Республика Башкортостан, Салаватский район, д. Шаряково, ул. Центральная, д. 20, СНИЛС: 144-939-209 88, ИНН: 024003494887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rPr/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603" w:type="dxa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</w:p>
              </w:tc>
              <w:tc>
                <w:tcPr>
                  <w:tcW w:w="3474" w:type="dxa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Оп</w:t>
                  </w:r>
                  <w:r>
                    <w:t xml:space="preserve">исание, характеристика имущества</w:t>
                  </w:r>
                </w:p>
              </w:tc>
              <w:tc>
                <w:tcPr>
                  <w:tcW w:w="1217" w:type="dxa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</w:p>
              </w:tc>
              <w:tc>
                <w:tcPr>
                  <w:tcW w:w="1539" w:type="dxa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</w:p>
              </w:tc>
            </w:tr>
            <w:tr>
              <w:trPr/>
              <w:tblPrEx/>
              <w:tc>
                <w:tcPr>
                  <w:tcW w:w="603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</w:p>
              </w:tc>
              <w:tc>
                <w:tcPr>
                  <w:tcW w:w="3474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21124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М102СА702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ХТА21124060364769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комби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0364769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Серебристо-бежевый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</w:pPr>
                  <w:r>
                    <w:t xml:space="preserve">2</w:t>
                  </w:r>
                </w:p>
              </w:tc>
              <w:tc>
                <w:tcPr>
                  <w:tcW w:w="1539" w:type="dxa"/>
                  <w:vMerge w:val="restart"/>
                  <w:noWrap w:val="false"/>
                  <w:textDirection w:val="lrTb"/>
                  <w:vAlign w:val="top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70000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  <w:rPr>
                <w:sz w:val="22"/>
                <w:szCs w:val="22"/>
              </w:rPr>
            </w:pPr>
            <w:r>
              <w:t xml:space="preserve">О</w:t>
            </w:r>
            <w:r>
              <w:rPr>
                <w:sz w:val="22"/>
                <w:szCs w:val="22"/>
              </w:rPr>
              <w:t xml:space="preserve">знакомление с имуществом производится по адресу </w:t>
            </w:r>
            <w:r>
              <w:rPr>
                <w:sz w:val="22"/>
                <w:szCs w:val="22"/>
              </w:rPr>
              <w:t xml:space="preserve">Республика Башкортостан, Салаватский район, д. Шаряково, ул. Центральная, д. 20</w:t>
            </w:r>
            <w:r>
              <w:rPr>
                <w:sz w:val="22"/>
                <w:szCs w:val="22"/>
              </w:rP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+79600091050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Сроки 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Организатор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Латыповой Лианы Фаниловны</w:t>
            </w:r>
            <w:r>
              <w:rPr>
                <w:sz w:val="20"/>
                <w:szCs w:val="20"/>
              </w:rPr>
              <w:t xml:space="preserve"> Косточкина Мария Васильевна, действующий на основании решения Арбитражного суда </w:t>
            </w:r>
            <w:r>
              <w:rPr>
                <w:sz w:val="20"/>
                <w:szCs w:val="20"/>
              </w:rPr>
              <w:t xml:space="preserve">Республики Башкортостан</w:t>
            </w:r>
            <w:r>
              <w:rPr>
                <w:sz w:val="20"/>
                <w:szCs w:val="20"/>
              </w:rPr>
              <w:t xml:space="preserve"> от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11.02.2026 </w:t>
            </w:r>
            <w:r>
              <w:rPr>
                <w:sz w:val="20"/>
                <w:szCs w:val="20"/>
              </w:rPr>
              <w:t xml:space="preserve"> г. по делу № </w:t>
            </w:r>
            <w:r>
              <w:rPr>
                <w:sz w:val="20"/>
                <w:szCs w:val="20"/>
              </w:rPr>
              <w:t xml:space="preserve">А07-33004/2025 Г.А. Хайруллина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</w:t>
            </w:r>
            <w:r>
              <w:t xml:space="preserve">ообщение о результатах проведения торгов;</w:t>
            </w:r>
          </w:p>
          <w:p>
            <w:pPr>
              <w:pStyle w:val="833"/>
            </w:pPr>
            <w:r>
              <w:t xml:space="preserve">- определяет участников торгов;</w:t>
            </w:r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mkostochkina00@mail.ru</w:t>
            </w:r>
          </w:p>
          <w:p>
            <w:pPr>
              <w:pStyle w:val="833"/>
            </w:pPr>
            <w: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+79600091050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5.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Место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«Новые информационные сервисы», размещенной на сайте АукционПРО в сети Интернет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</w:p>
          <w:p>
            <w:pPr>
              <w:pStyle w:val="833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6.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Размер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7.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Срок и порядок внесения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</w:p>
          <w:p>
            <w:pPr>
              <w:pStyle w:val="833"/>
              <w:rPr>
                <w:highlight w:val="none"/>
              </w:rPr>
            </w:pPr>
            <w:r>
              <w:t xml:space="preserve">Валюта получаемого перевода: Российский рубль (RUB)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none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Латыпова Лиана Фаниловна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>
              <w:rPr>
                <w:highlight w:val="none"/>
              </w:rPr>
              <w:t xml:space="preserve">Счет получателя: </w:t>
            </w:r>
            <w:r>
              <w:rPr>
                <w:highlight w:val="none"/>
              </w:rPr>
              <w:t xml:space="preserve">40817810750223234465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Банк Получателя: </w:t>
            </w:r>
            <w:r>
              <w:rPr>
                <w:highlight w:val="none"/>
              </w:rPr>
              <w:t xml:space="preserve">ФИЛИАЛ "ЦЕНТРАЛЬНЫЙ" ПАО "СОВКОМБАНК"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Корр. счет: </w:t>
            </w:r>
            <w:r>
              <w:rPr>
                <w:highlight w:val="none"/>
              </w:rPr>
              <w:t xml:space="preserve">30101810150040000763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БИК: 0</w:t>
            </w:r>
            <w:r>
              <w:rPr>
                <w:highlight w:val="none"/>
              </w:rPr>
              <w:t xml:space="preserve">45004763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ИНН: 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4401116480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КПП: </w:t>
            </w:r>
            <w:r>
              <w:rPr>
                <w:highlight w:val="none"/>
              </w:rPr>
              <w:t xml:space="preserve">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</w:t>
            </w:r>
            <w:r>
              <w:rPr>
                <w:highlight w:val="none"/>
              </w:rPr>
              <w:t xml:space="preserve">1144400000425</w:t>
            </w:r>
            <w:r>
              <w:rPr>
                <w:highlight w:val="non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8.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Шаг аукциона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9.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Сообщение о продаже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</w:p>
          <w:p>
            <w:pPr>
              <w:pStyle w:val="833"/>
            </w:pPr>
            <w:r>
              <w:t xml:space="preserve">начальная цена продажи имущества;</w:t>
            </w:r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10.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Заявка на участие в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11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12.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Определение учас</w:t>
            </w:r>
            <w:r>
              <w:t xml:space="preserve">тников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13.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Порядок проведения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14.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Подведение результатов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Условия возврата задатка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Условия оплаты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none"/>
              </w:rPr>
              <w:t xml:space="preserve">Получатель: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Латыпова Лиана Фаниловна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>
              <w:rPr>
                <w:highlight w:val="none"/>
              </w:rPr>
              <w:t xml:space="preserve">Счет получателя: </w:t>
            </w:r>
            <w:r>
              <w:rPr>
                <w:highlight w:val="none"/>
              </w:rPr>
              <w:t xml:space="preserve">40817810750223234465</w:t>
            </w:r>
          </w:p>
          <w:p>
            <w:r>
              <w:rPr>
                <w:highlight w:val="none"/>
              </w:rPr>
              <w:t xml:space="preserve">Банк Получателя: </w:t>
            </w:r>
            <w:r>
              <w:rPr>
                <w:highlight w:val="none"/>
              </w:rPr>
              <w:t xml:space="preserve">ФИЛИАЛ "ЦЕНТРАЛЬНЫЙ" ПАО "СОВКОМБАНК"</w:t>
            </w:r>
          </w:p>
          <w:p>
            <w:r>
              <w:rPr>
                <w:highlight w:val="none"/>
              </w:rPr>
              <w:t xml:space="preserve">Корр. счет: </w:t>
            </w:r>
            <w:r>
              <w:rPr>
                <w:highlight w:val="none"/>
              </w:rPr>
              <w:t xml:space="preserve">30101810150040000763</w:t>
            </w:r>
          </w:p>
          <w:p>
            <w:r>
              <w:rPr>
                <w:highlight w:val="none"/>
              </w:rPr>
              <w:t xml:space="preserve">БИК: 0</w:t>
            </w:r>
            <w:r>
              <w:rPr>
                <w:highlight w:val="none"/>
              </w:rPr>
              <w:t xml:space="preserve">45004763</w:t>
            </w:r>
          </w:p>
          <w:p>
            <w:r>
              <w:rPr>
                <w:highlight w:val="none"/>
              </w:rPr>
              <w:t xml:space="preserve">ИНН: 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4401116480</w:t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КПП: </w:t>
            </w:r>
            <w:r>
              <w:rPr>
                <w:highlight w:val="none"/>
              </w:rPr>
              <w:t xml:space="preserve">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</w:t>
            </w:r>
            <w:r>
              <w:rPr>
                <w:highlight w:val="none"/>
              </w:rPr>
              <w:t xml:space="preserve">1144400000425</w:t>
            </w:r>
          </w:p>
          <w:p>
            <w:pPr>
              <w:pStyle w:val="833"/>
              <w:rPr>
                <w:highlight w:val="none"/>
              </w:rPr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</w:p>
          <w:p>
            <w:pPr>
              <w:pStyle w:val="833"/>
            </w:pPr>
            <w:r>
              <w:t xml:space="preserve">цена продажи имущества;</w:t>
            </w:r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</w:p>
          <w:p>
            <w:pPr>
              <w:pStyle w:val="833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Проведение повторных торгов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7" w:type="dxa"/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</w:p>
        </w:tc>
        <w:tc>
          <w:tcPr>
            <w:tcW w:w="2582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</w:p>
        </w:tc>
        <w:tc>
          <w:tcPr>
            <w:tcW w:w="7059" w:type="dxa"/>
            <w:noWrap w:val="false"/>
            <w:textDirection w:val="lrTb"/>
            <w:vAlign w:val="top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</w:p>
          <w:p>
            <w:pPr>
              <w:pStyle w:val="833"/>
            </w:pPr>
            <w:r>
              <w:t xml:space="preserve">окончания периода проведения торгов.</w:t>
            </w:r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</w:p>
          <w:p>
            <w:pPr>
              <w:pStyle w:val="833"/>
            </w:pPr>
            <w:r>
              <w:t xml:space="preserve">окончания периода проведения торгов.</w:t>
            </w:r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>
      <w:pPr>
        <w:pStyle w:val="833"/>
      </w:pPr>
    </w:p>
    <w:p>
      <w:pPr>
        <w:pStyle w:val="833"/>
        <w:jc w:val="both"/>
      </w:pPr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>
      <w:pPr>
        <w:pStyle w:val="840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rPr>
          <w:tblCellSpacing w:w="0" w:type="dxa"/>
        </w:trPr>
        <w:tblPrEx/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3"/>
            </w:pPr>
          </w:p>
          <w:p>
            <w:pPr>
              <w:rPr>
                <w:b/>
              </w:rPr>
            </w:pPr>
            <w:r>
              <w:rPr>
                <w:b/>
                <w:bCs/>
              </w:rPr>
              <w:t xml:space="preserve">Финансовый управляющий               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  <w:bCs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Латыповой Лианы Фаниловны</w:t>
            </w:r>
            <w:r>
              <w:rPr>
                <w:bCs/>
              </w:rPr>
              <w:br/>
            </w:r>
          </w:p>
        </w:tc>
        <w:tc>
          <w:tcPr>
            <w:tcW w:w="6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3"/>
            </w:pPr>
            <w:r>
              <w:t xml:space="preserve"> </w:t>
            </w:r>
          </w:p>
        </w:tc>
        <w:tc>
          <w:tcPr>
            <w:tcW w:w="2484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ind w:left="720"/>
      <w:contextualSpacing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spacing w:after="57"/>
      <w:ind w:left="0" w:right="0" w:firstLine="0"/>
    </w:pPr>
  </w:style>
  <w:style w:type="paragraph" w:styleId="823">
    <w:name w:val="toc 2"/>
    <w:basedOn w:val="833"/>
    <w:next w:val="833"/>
    <w:uiPriority w:val="39"/>
    <w:unhideWhenUsed/>
    <w:pPr>
      <w:spacing w:after="57"/>
      <w:ind w:left="283" w:right="0" w:firstLine="0"/>
    </w:pPr>
  </w:style>
  <w:style w:type="paragraph" w:styleId="824">
    <w:name w:val="toc 3"/>
    <w:basedOn w:val="833"/>
    <w:next w:val="833"/>
    <w:uiPriority w:val="39"/>
    <w:unhideWhenUsed/>
    <w:pPr>
      <w:spacing w:after="57"/>
      <w:ind w:left="567" w:right="0" w:firstLine="0"/>
    </w:pPr>
  </w:style>
  <w:style w:type="paragraph" w:styleId="825">
    <w:name w:val="toc 4"/>
    <w:basedOn w:val="833"/>
    <w:next w:val="833"/>
    <w:uiPriority w:val="39"/>
    <w:unhideWhenUsed/>
    <w:pPr>
      <w:spacing w:after="57"/>
      <w:ind w:left="850" w:right="0" w:firstLine="0"/>
    </w:pPr>
  </w:style>
  <w:style w:type="paragraph" w:styleId="826">
    <w:name w:val="toc 5"/>
    <w:basedOn w:val="833"/>
    <w:next w:val="833"/>
    <w:uiPriority w:val="39"/>
    <w:unhideWhenUsed/>
    <w:pPr>
      <w:spacing w:after="57"/>
      <w:ind w:left="1134" w:right="0" w:firstLine="0"/>
    </w:pPr>
  </w:style>
  <w:style w:type="paragraph" w:styleId="827">
    <w:name w:val="toc 6"/>
    <w:basedOn w:val="833"/>
    <w:next w:val="833"/>
    <w:uiPriority w:val="39"/>
    <w:unhideWhenUsed/>
    <w:pPr>
      <w:spacing w:after="57"/>
      <w:ind w:left="1417" w:right="0" w:firstLine="0"/>
    </w:pPr>
  </w:style>
  <w:style w:type="paragraph" w:styleId="828">
    <w:name w:val="toc 7"/>
    <w:basedOn w:val="833"/>
    <w:next w:val="833"/>
    <w:uiPriority w:val="39"/>
    <w:unhideWhenUsed/>
    <w:pPr>
      <w:spacing w:after="57"/>
      <w:ind w:left="1701" w:right="0" w:firstLine="0"/>
    </w:pPr>
  </w:style>
  <w:style w:type="paragraph" w:styleId="829">
    <w:name w:val="toc 8"/>
    <w:basedOn w:val="833"/>
    <w:next w:val="833"/>
    <w:uiPriority w:val="39"/>
    <w:unhideWhenUsed/>
    <w:pPr>
      <w:spacing w:after="57"/>
      <w:ind w:left="1984" w:right="0" w:firstLine="0"/>
    </w:pPr>
  </w:style>
  <w:style w:type="paragraph" w:styleId="830">
    <w:name w:val="toc 9"/>
    <w:basedOn w:val="833"/>
    <w:next w:val="833"/>
    <w:uiPriority w:val="39"/>
    <w:unhideWhenUsed/>
    <w:pPr>
      <w:spacing w:after="57"/>
      <w:ind w:left="2268" w:right="0" w:firstLine="0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widowControl/>
      <w:spacing w:before="240" w:after="240"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indent"/>
    <w:basedOn w:val="835"/>
    <w:link w:val="835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20" w:beforeAutospacing="0" w:after="120" w:afterAutospacing="0" w:line="240" w:lineRule="auto"/>
      <w:ind w:left="0" w:right="0" w:firstLine="708"/>
      <w:contextualSpacing w:val="0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7</cp:revision>
  <dcterms:created xsi:type="dcterms:W3CDTF">2026-01-20T13:44:00Z</dcterms:created>
  <dcterms:modified xsi:type="dcterms:W3CDTF">2026-06-11T09:12:01Z</dcterms:modified>
  <cp:version>1048576</cp:version>
</cp:coreProperties>
</file>