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Уфа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Квятковский Аркадий Юрьевич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Башкортостан от 18.06.2025 г. (резолютивная часть объявлена 10.06</w:t>
      </w:r>
      <w:r>
        <w:rPr>
          <w:rFonts w:ascii="Times New Roman" w:hAnsi="Times New Roman"/>
        </w:rPr>
        <w:t xml:space="preserve">.2025 г.) по делу № А07-14510/2025 А.Р. Зубаирова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</w:t>
      </w:r>
      <w:r>
        <w:rPr>
          <w:rFonts w:ascii="Times New Roman" w:hAnsi="Times New Roman"/>
        </w:rPr>
        <w:t xml:space="preserve">ороны, вместе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</w:t>
      </w:r>
      <w:r>
        <w:rPr>
          <w:rFonts w:ascii="Times New Roman" w:hAnsi="Times New Roman"/>
        </w:rPr>
        <w:t xml:space="preserve">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</w:t>
      </w:r>
      <w:r>
        <w:rPr>
          <w:rFonts w:ascii="Times New Roman" w:hAnsi="Times New Roman"/>
        </w:rPr>
        <w:t xml:space="preserve">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</w:t>
      </w:r>
      <w:r>
        <w:rPr>
          <w:rFonts w:ascii="Times New Roman" w:hAnsi="Times New Roman"/>
        </w:rPr>
        <w:t xml:space="preserve">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</w:t>
      </w:r>
      <w:r>
        <w:rPr>
          <w:rFonts w:ascii="Times New Roman" w:hAnsi="Times New Roman"/>
        </w:rPr>
        <w:t xml:space="preserve">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</w:t>
      </w:r>
      <w:r>
        <w:rPr>
          <w:rFonts w:ascii="Times New Roman" w:hAnsi="Times New Roman"/>
          <w:b/>
        </w:rPr>
        <w:t xml:space="preserve">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</w:t>
      </w:r>
      <w:r>
        <w:rPr>
          <w:rFonts w:ascii="Times New Roman" w:hAnsi="Times New Roman"/>
        </w:rPr>
        <w:t xml:space="preserve">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</w:t>
      </w:r>
      <w:r>
        <w:rPr>
          <w:rFonts w:ascii="Times New Roman" w:hAnsi="Times New Roman"/>
        </w:rPr>
        <w:t xml:space="preserve">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</w:t>
      </w:r>
      <w:r>
        <w:rPr>
          <w:rFonts w:ascii="Times New Roman" w:hAnsi="Times New Roman"/>
        </w:rPr>
        <w:t xml:space="preserve">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</w:t>
      </w:r>
      <w:r>
        <w:rPr>
          <w:rFonts w:ascii="Times New Roman" w:hAnsi="Times New Roman"/>
        </w:rPr>
        <w:t xml:space="preserve">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Республики Башкортостан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Квятковский Аркадий Юрьевич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31.01.1976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Уфа БАССР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023-794-965 83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027508053914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450017, Республика Башкортостан, г Уфа, ул Ахметова, д 322, кв 29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Квятковского Аркадия Юрьевича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Уфа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Квятковский Аркадий Юрьевич</w:t>
      </w:r>
      <w:r>
        <w:rPr>
          <w:rFonts w:ascii="Times New Roman" w:hAnsi="Times New Roman"/>
        </w:rPr>
        <w:t xml:space="preserve">, именуемый (-ая)  в дальнейшем</w:t>
      </w:r>
      <w:r>
        <w:rPr>
          <w:rFonts w:ascii="Times New Roman" w:hAnsi="Times New Roman"/>
        </w:rPr>
        <w:t xml:space="preserve">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Башкортостан от 18.06.2025 г. (резолютивная часть объявлена 10.06.2025 г.) по делу № А07-14510/2025 А.Р. Зубаирова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</w:t>
      </w:r>
      <w:r>
        <w:rPr>
          <w:rFonts w:ascii="Times New Roman" w:hAnsi="Times New Roman" w:eastAsia="Times New Roman"/>
          <w:lang w:eastAsia="ru-RU"/>
        </w:rPr>
        <w:t xml:space="preserve">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</w:t>
      </w:r>
      <w:r>
        <w:rPr>
          <w:rFonts w:ascii="Times New Roman" w:hAnsi="Times New Roman" w:eastAsia="Times New Roman"/>
          <w:lang w:eastAsia="ru-RU"/>
        </w:rPr>
        <w:t xml:space="preserve">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Квятковский Аркадий Юрьевич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31.01.1976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Уфа БАССР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023-794-965 83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027508053914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450017, Республика Башкортостан, г Уфа, ул Ахметова, д 322, кв 29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Квятковского Аркадия Юрьевича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5983</Characters>
  <CharactersWithSpaces>7018</CharactersWithSpaces>
  <DocSecurity>0</DocSecurity>
  <HyperlinksChanged>false</HyperlinksChanged>
  <Lines>49</Lines>
  <Pages>3</Pages>
  <Paragraphs>14</Paragraphs>
  <ScaleCrop>false</ScaleCrop>
  <SharedDoc>false</SharedDoc>
  <Template>Normal</Template>
  <Words>1049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2026-06-05T12:55:00Z</dcterms:created>
  <dcterms:modified xsi:type="dcterms:W3CDTF">2026-06-05T12:55:00Z</dcterms:modified>
  <cp:version>1048576</cp:version>
</cp:coreProperties>
</file>