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618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Ярославской области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Беляева Алексея Иосифовича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Косточкиной Марии Васильевны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2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2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Беляева Алексея Иосифовича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07.12.1975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г. Нижневартовск Тюменская область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048-750-567 88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861002920132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150522, Ярославская область, поселок Красные Ткачи, ул Советская, д 14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Описание</w:t>
                  </w:r>
                  <w:r>
                    <w:t xml:space="preserve">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ТОЙОТА </w:t>
                  </w:r>
                  <w:r>
                    <w:rPr>
                      <w:sz w:val="20"/>
                      <w:szCs w:val="20"/>
                    </w:rPr>
                    <w:t xml:space="preserve">C</w:t>
                  </w:r>
                  <w:r>
                    <w:rPr>
                      <w:sz w:val="20"/>
                      <w:szCs w:val="20"/>
                    </w:rPr>
                    <w:t xml:space="preserve">A</w:t>
                  </w:r>
                  <w:r>
                    <w:rPr>
                      <w:sz w:val="20"/>
                      <w:szCs w:val="20"/>
                    </w:rPr>
                    <w:t xml:space="preserve">R</w:t>
                  </w:r>
                  <w:r>
                    <w:rPr>
                      <w:sz w:val="20"/>
                      <w:szCs w:val="20"/>
                    </w:rPr>
                    <w:t xml:space="preserve">I</w:t>
                  </w:r>
                  <w:r>
                    <w:rPr>
                      <w:sz w:val="20"/>
                      <w:szCs w:val="20"/>
                    </w:rPr>
                    <w:t xml:space="preserve">N</w:t>
                  </w:r>
                  <w:r>
                    <w:rPr>
                      <w:sz w:val="20"/>
                      <w:szCs w:val="20"/>
                    </w:rPr>
                    <w:t xml:space="preserve">A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9</w:t>
                  </w:r>
                  <w:r>
                    <w:rPr>
                      <w:sz w:val="20"/>
                      <w:szCs w:val="20"/>
                    </w:rPr>
                    <w:t xml:space="preserve">9</w:t>
                  </w: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А741РН76</w:t>
                  </w:r>
                  <w:r>
                    <w:rPr>
                      <w:sz w:val="20"/>
                      <w:szCs w:val="20"/>
                    </w:rPr>
                    <w:t xml:space="preserve">R</w:t>
                  </w:r>
                  <w:r>
                    <w:rPr>
                      <w:sz w:val="20"/>
                      <w:szCs w:val="20"/>
                    </w:rPr>
                    <w:t xml:space="preserve">U</w:t>
                  </w:r>
                  <w:r>
                    <w:rPr>
                      <w:sz w:val="20"/>
                      <w:szCs w:val="20"/>
                    </w:rPr>
                    <w:t xml:space="preserve">S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 не установлен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седан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АТ1920043272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красный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1365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</w:t>
                  </w:r>
                  <w:r>
                    <w:rPr>
                      <w:sz w:val="20"/>
                      <w:szCs w:val="20"/>
                    </w:rPr>
                    <w:t xml:space="preserve">065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120000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</w:pPr>
                  <w:r/>
                  <w:r/>
                </w:p>
              </w:tc>
            </w:tr>
          </w:tbl>
          <w:p>
            <w:pPr>
              <w:pStyle w:val="618"/>
            </w:pPr>
            <w:r>
              <w:t xml:space="preserve">Ознакомление с имуществом производится по адресу: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048-750-567 88</w:t>
            </w:r>
            <w:r>
              <w:rPr>
                <w:sz w:val="24"/>
                <w:szCs w:val="24"/>
              </w:rPr>
              <w:t xml:space="preserve">, ИНН </w:t>
            </w:r>
            <w:r>
              <w:rPr>
                <w:sz w:val="24"/>
                <w:szCs w:val="24"/>
              </w:rPr>
              <w:t xml:space="preserve">861002920132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регистрация по месту жительства: 150522, Ярославская область, поселок Красные Ткачи, ул Советская, д 14</w:t>
            </w:r>
            <w:r/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89991682344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Организовать продажу имущества в течение 15 дней  со дня утверждения судом настоящего Положения.</w:t>
            </w:r>
            <w:r/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Финансовый управляющий </w:t>
            </w:r>
            <w:r>
              <w:t xml:space="preserve">Беляева Алексея Иосифовича</w:t>
            </w:r>
            <w:r>
              <w:t xml:space="preserve"> </w:t>
            </w:r>
            <w:r>
              <w:t xml:space="preserve">Косточкина Мария Васильевна</w:t>
            </w:r>
            <w:r>
              <w:t xml:space="preserve">, </w:t>
            </w:r>
            <w:r>
              <w:t xml:space="preserve">действующий на основании решения Арбитражного суда Ярославск</w:t>
            </w:r>
            <w:r>
              <w:t xml:space="preserve">ой области от 12.08.2025 г. по делу № А82-9572/2025 Кузьмичев А.В</w:t>
            </w:r>
            <w:r/>
          </w:p>
          <w:p>
            <w:pPr>
              <w:pStyle w:val="618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618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618"/>
            </w:pPr>
            <w:r>
              <w:t xml:space="preserve">- опреде</w:t>
            </w:r>
            <w:r>
              <w:t xml:space="preserve">ляет участников торгов;</w:t>
            </w:r>
            <w:r/>
          </w:p>
          <w:p>
            <w:pPr>
              <w:pStyle w:val="618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618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8"/>
            </w:pPr>
            <w:r>
              <w:t xml:space="preserve">Сведения об организаторе торгов:</w:t>
            </w:r>
            <w:r/>
          </w:p>
          <w:p>
            <w:pPr>
              <w:pStyle w:val="618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Архангельская область, Арх</w:t>
            </w:r>
            <w:r>
              <w:t xml:space="preserve">ангельск, Воскресенская, 59, 2 этаж</w:t>
            </w:r>
            <w:r/>
          </w:p>
          <w:p>
            <w:pPr>
              <w:pStyle w:val="618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mkostochkina00@mail.ru</w:t>
            </w:r>
            <w:r/>
          </w:p>
          <w:p>
            <w:pPr>
              <w:pStyle w:val="618"/>
            </w:pPr>
            <w:r>
              <w:t xml:space="preserve">- контактный номер: </w:t>
            </w:r>
            <w:r>
              <w:t xml:space="preserve">89991682344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Продажа имущества должника осуществляется путем прове</w:t>
            </w:r>
            <w:r>
              <w:t xml:space="preserve">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Торги проводятся в электронной форме на эл</w:t>
            </w:r>
            <w:r>
              <w:t xml:space="preserve">ектронной площадке АукционПРО, размещенной на сайте </w:t>
            </w:r>
            <w:r>
              <w:t xml:space="preserve">a</w:t>
            </w:r>
            <w:r>
              <w:t xml:space="preserve">u</w:t>
            </w:r>
            <w:r>
              <w:t xml:space="preserve">-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.</w:t>
            </w:r>
            <w:r>
              <w:t xml:space="preserve">r</w:t>
            </w:r>
            <w:r>
              <w:t xml:space="preserve">u</w:t>
            </w:r>
            <w:r>
              <w:t xml:space="preserve"> </w:t>
            </w:r>
            <w:r>
              <w:t xml:space="preserve"> в сети Интернет.</w:t>
            </w:r>
            <w:r/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Ра</w:t>
            </w:r>
            <w:r>
              <w:t xml:space="preserve">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Лот № 1: </w:t>
            </w:r>
            <w:r/>
            <w:r>
              <w:t xml:space="preserve">1</w:t>
            </w:r>
            <w:r>
              <w:rPr>
                <w:i/>
              </w:rPr>
              <w:t xml:space="preserve">0 %</w:t>
            </w:r>
            <w:r/>
            <w:r/>
          </w:p>
          <w:p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</w:t>
            </w:r>
            <w:r>
              <w:t xml:space="preserve">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</w:p>
          <w:p>
            <w:pPr>
              <w:pStyle w:val="618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618"/>
            </w:pPr>
            <w:r>
              <w:t xml:space="preserve">Валюта получаемого перевода: Российский рубль (RUB)</w:t>
            </w:r>
            <w:r/>
            <w:r/>
          </w:p>
          <w:p>
            <w:pPr>
              <w:pStyle w:val="618"/>
            </w:pPr>
            <w:r>
              <w:t xml:space="preserve">Получатель:</w:t>
            </w:r>
            <w:r>
              <w:t xml:space="preserve"> </w:t>
            </w:r>
            <w:r>
              <w:t xml:space="preserve">Беляев Алексей Иосифович</w:t>
            </w:r>
            <w:r/>
            <w:r>
              <w:rPr>
                <w:rFonts w:ascii="Liberation Sans" w:hAnsi="Liberation Sans" w:eastAsia="Liberation Sans" w:cs="Liberation Sans"/>
                <w:color w:val="333333"/>
                <w:sz w:val="21"/>
                <w:highlight w:val="none"/>
              </w:rPr>
              <w:t xml:space="preserve"> </w:t>
            </w:r>
            <w:r/>
            <w:r/>
          </w:p>
          <w:p>
            <w:pPr>
              <w:pStyle w:val="618"/>
            </w:pPr>
            <w:r>
              <w:t xml:space="preserve">Номер счёта: </w:t>
            </w:r>
            <w:r>
              <w:t xml:space="preserve">40817810304002392779</w:t>
            </w:r>
            <w:r/>
            <w:r/>
          </w:p>
          <w:p>
            <w:pPr>
              <w:pStyle w:val="618"/>
            </w:pPr>
            <w:r>
              <w:t xml:space="preserve">Банк получателя: </w:t>
            </w:r>
            <w:r>
              <w:t xml:space="preserve">ФИЛИАЛ "ЦЕНТРАЛЬНЫЙ" ПАО "СОВКОМБАНК"</w:t>
            </w:r>
            <w:r/>
            <w:r/>
          </w:p>
          <w:p>
            <w:pPr>
              <w:pStyle w:val="618"/>
            </w:pPr>
            <w:r>
              <w:t xml:space="preserve">БИК: </w:t>
            </w:r>
            <w:r>
              <w:t xml:space="preserve">045004763</w:t>
            </w:r>
            <w:r/>
            <w:r/>
          </w:p>
          <w:p>
            <w:pPr>
              <w:pStyle w:val="618"/>
            </w:pPr>
            <w:r>
              <w:t xml:space="preserve">Корр. счёт: </w:t>
            </w:r>
            <w:r/>
            <w:r>
              <w:t xml:space="preserve">30101810150040000763</w:t>
            </w:r>
            <w:r/>
            <w:r/>
            <w:r/>
          </w:p>
          <w:p>
            <w:pPr>
              <w:pStyle w:val="618"/>
            </w:pPr>
            <w:r>
              <w:t xml:space="preserve">ИНН: </w:t>
            </w:r>
            <w:r/>
            <w:r>
              <w:t xml:space="preserve">4401116480</w:t>
            </w:r>
            <w:r/>
            <w:r/>
          </w:p>
          <w:p>
            <w:pPr>
              <w:pStyle w:val="618"/>
            </w:pPr>
            <w:r>
              <w:t xml:space="preserve">КПП: </w:t>
            </w:r>
            <w:r/>
            <w:r>
              <w:t xml:space="preserve">544543001</w:t>
            </w:r>
            <w:r/>
            <w:r/>
          </w:p>
          <w:p>
            <w:pPr>
              <w:pStyle w:val="618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Лот № 1: </w:t>
            </w:r>
            <w:r>
              <w:t xml:space="preserve">1</w:t>
            </w:r>
            <w:r>
              <w:rPr>
                <w:i/>
              </w:rPr>
              <w:t xml:space="preserve">0 %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  <w:r/>
          </w:p>
          <w:p>
            <w:pPr>
              <w:pStyle w:val="618"/>
            </w:pPr>
            <w:r>
              <w:t xml:space="preserve">Текст сообщения должен содержать следующие сведения:</w:t>
            </w:r>
            <w:r/>
            <w:r/>
          </w:p>
          <w:p>
            <w:pPr>
              <w:pStyle w:val="618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  <w:r/>
          </w:p>
          <w:p>
            <w:pPr>
              <w:pStyle w:val="618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  <w:r/>
          </w:p>
          <w:p>
            <w:pPr>
              <w:pStyle w:val="618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  <w:r/>
          </w:p>
          <w:p>
            <w:pPr>
              <w:pStyle w:val="618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  <w:r/>
          </w:p>
          <w:p>
            <w:pPr>
              <w:pStyle w:val="618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  <w:r/>
          </w:p>
          <w:p>
            <w:pPr>
              <w:pStyle w:val="618"/>
            </w:pPr>
            <w:r>
              <w:t xml:space="preserve">начальная цена продажи имущества;</w:t>
            </w:r>
            <w:r/>
            <w:r/>
          </w:p>
          <w:p>
            <w:pPr>
              <w:pStyle w:val="618"/>
            </w:pPr>
            <w:r>
              <w:t xml:space="preserve">величина повышения начальной цены продажи имущества ("шаг аукциона");</w:t>
            </w:r>
            <w:r/>
            <w:r/>
          </w:p>
          <w:p>
            <w:pPr>
              <w:pStyle w:val="618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  <w:r/>
          </w:p>
          <w:p>
            <w:pPr>
              <w:pStyle w:val="618"/>
            </w:pPr>
            <w:r>
              <w:t xml:space="preserve">дата, время и место подведения результатов торгов;</w:t>
            </w:r>
            <w:r/>
            <w:r/>
          </w:p>
          <w:p>
            <w:pPr>
              <w:pStyle w:val="618"/>
            </w:pPr>
            <w:r>
              <w:t xml:space="preserve">порядок и срок заключения договора купли-продажи имущества;</w:t>
            </w:r>
            <w:r/>
            <w:r/>
          </w:p>
          <w:p>
            <w:pPr>
              <w:pStyle w:val="618"/>
            </w:pPr>
            <w:r>
              <w:t xml:space="preserve">сроки платежей, реквизиты счетов, на которые вносятся платежи;</w:t>
            </w:r>
            <w:r/>
            <w:r/>
          </w:p>
          <w:p>
            <w:pPr>
              <w:pStyle w:val="618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  <w:r/>
          </w:p>
          <w:p>
            <w:pPr>
              <w:pStyle w:val="618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  <w:r/>
          </w:p>
          <w:p>
            <w:pPr>
              <w:pStyle w:val="618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  <w:r/>
            <w:r/>
          </w:p>
          <w:p>
            <w:pPr>
              <w:pStyle w:val="618"/>
            </w:pPr>
            <w:r>
              <w:t xml:space="preserve">в) номер контактного телефона, адрес электронной почты заявителя; </w:t>
            </w:r>
            <w:r/>
            <w:r/>
          </w:p>
          <w:p>
            <w:pPr>
              <w:pStyle w:val="618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  <w:r/>
          </w:p>
          <w:p>
            <w:pPr>
              <w:pStyle w:val="618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  <w:r/>
          </w:p>
          <w:p>
            <w:pPr>
              <w:pStyle w:val="618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  <w:r/>
            <w:r/>
          </w:p>
          <w:p>
            <w:pPr>
              <w:pStyle w:val="618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  <w:r/>
          </w:p>
          <w:p>
            <w:pPr>
              <w:pStyle w:val="618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  <w:r/>
          </w:p>
          <w:p>
            <w:pPr>
              <w:pStyle w:val="618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  <w:r/>
          </w:p>
          <w:p>
            <w:pPr>
              <w:pStyle w:val="618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  <w:r/>
          </w:p>
          <w:p>
            <w:pPr>
              <w:pStyle w:val="618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</w:t>
            </w:r>
            <w:r>
              <w:t xml:space="preserve">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  <w:r/>
          </w:p>
          <w:p>
            <w:pPr>
              <w:pStyle w:val="618"/>
            </w:pPr>
            <w:r>
              <w:t xml:space="preserve">В течение пяти календарных дней со дня подписания и направления протокол</w:t>
            </w:r>
            <w:r>
              <w:t xml:space="preserve">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</w:t>
            </w:r>
            <w:r>
              <w:t xml:space="preserve"> торгах и не отозвана до о</w:t>
            </w:r>
            <w: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  <w:r/>
          </w:p>
          <w:p>
            <w:pPr>
              <w:pStyle w:val="618"/>
            </w:pPr>
            <w:r>
              <w:t xml:space="preserve"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</w:t>
            </w:r>
            <w:r>
              <w:t xml:space="preserve">гах, признаются участниками торгов.</w:t>
            </w:r>
            <w:r/>
            <w:r/>
          </w:p>
          <w:p>
            <w:pPr>
              <w:pStyle w:val="618"/>
            </w:pPr>
            <w:r>
              <w:t xml:space="preserve">Решение об отказе в допуске заявителя к участию в торгах принимается в случае, если:</w:t>
            </w:r>
            <w:r/>
            <w:r/>
          </w:p>
          <w:p>
            <w:pPr>
              <w:pStyle w:val="618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  <w:r/>
          </w:p>
          <w:p>
            <w:pPr>
              <w:pStyle w:val="618"/>
            </w:pPr>
            <w:r>
              <w:t xml:space="preserve">- представленные заявителем документы не соответствуют установленн</w:t>
            </w:r>
            <w:r>
              <w:t xml:space="preserve">ым к ним требованиям или недостоверны;</w:t>
            </w:r>
            <w:r/>
            <w:r/>
          </w:p>
          <w:p>
            <w:pPr>
              <w:pStyle w:val="618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618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</w:t>
            </w:r>
            <w:r>
              <w:t xml:space="preserve">с указанием точного времени их поступления, а</w:t>
            </w:r>
            <w:r>
              <w:t xml:space="preserve"> также времени, оставшегося до истечения срока представления таких предложений. </w:t>
            </w:r>
            <w:r/>
          </w:p>
          <w:p>
            <w:pPr>
              <w:pStyle w:val="618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618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</w:t>
            </w:r>
            <w:r>
              <w:t xml:space="preserve">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</w:t>
            </w:r>
            <w:r>
              <w:t xml:space="preserve">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618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</w:t>
            </w:r>
            <w:r>
              <w:t xml:space="preserve">ги с помощью программно-аппаратных средств сайта завершаются автоматически.</w:t>
            </w:r>
            <w:r/>
          </w:p>
          <w:p>
            <w:pPr>
              <w:pStyle w:val="618"/>
            </w:pPr>
            <w:r>
              <w:t xml:space="preserve">Во время проведения торгов с помощью программно-аппаратных средств сайта предложение о цене в моме</w:t>
            </w:r>
            <w:r>
              <w:t xml:space="preserve">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618"/>
            </w:pPr>
            <w: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618"/>
            </w:pPr>
            <w:r>
              <w:t xml:space="preserve">б) предложение о цене увел</w:t>
            </w:r>
            <w:r>
              <w:t xml:space="preserve">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618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pPr>
              <w:pStyle w:val="618"/>
            </w:pPr>
            <w:r>
              <w:t xml:space="preserve">Выигравшим аукцион пр</w:t>
            </w:r>
            <w:r>
              <w:t xml:space="preserve">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Не позднее тридцати минут с момента завершения торгов оп</w:t>
            </w:r>
            <w:r>
              <w:t xml:space="preserve">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  <w:r/>
          </w:p>
          <w:p>
            <w:pPr>
              <w:pStyle w:val="618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</w:t>
            </w:r>
            <w:r>
              <w:t xml:space="preserve">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  <w:r/>
          </w:p>
          <w:p>
            <w:pPr>
              <w:pStyle w:val="618"/>
            </w:pPr>
            <w:r>
              <w:t xml:space="preserve">Протокол о результатах проведения торгов р</w:t>
            </w:r>
            <w:r>
              <w:t xml:space="preserve">азмещается оператором электронной площадки на электронной площадке.</w:t>
            </w:r>
            <w:r/>
            <w:r/>
          </w:p>
          <w:p>
            <w:pPr>
              <w:pStyle w:val="618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618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</w:t>
            </w:r>
            <w:r>
              <w:t xml:space="preserve">ает решение о признании торгов несостоявшимися.</w:t>
            </w:r>
            <w:r/>
            <w:r/>
          </w:p>
          <w:p>
            <w:pPr>
              <w:pStyle w:val="618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8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  <w:r/>
          </w:p>
          <w:p>
            <w:pPr>
              <w:pStyle w:val="618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</w:t>
            </w:r>
            <w:r>
              <w:t xml:space="preserve">щен ни один заявитель или допущен только один участник.</w:t>
            </w:r>
            <w:r/>
            <w:r/>
          </w:p>
          <w:p>
            <w:pPr>
              <w:pStyle w:val="618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  <w:r/>
          </w:p>
          <w:p>
            <w:pPr>
              <w:pStyle w:val="618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  <w:r/>
          </w:p>
          <w:p>
            <w:pPr>
              <w:pStyle w:val="618"/>
            </w:pPr>
            <w: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средст</w:t>
            </w:r>
            <w:r>
              <w:t xml:space="preserve">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618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 xml:space="preserve">имущества заключается финансовым</w:t>
            </w:r>
            <w:r>
              <w:t xml:space="preserve"> управляющим с этим участником торгов в соответствии с представленным им предложением о цене имущества.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течение пяти дней с даты </w:t>
            </w:r>
            <w:r>
              <w:t xml:space="preserve">утверждения протокола финансовый</w:t>
            </w:r>
            <w:r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  <w:r/>
          </w:p>
          <w:p>
            <w:pPr>
              <w:pStyle w:val="618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  <w:r/>
          </w:p>
          <w:p>
            <w:pPr>
              <w:pStyle w:val="618"/>
            </w:pPr>
            <w:r>
              <w:t xml:space="preserve">В случае отказа или уклонения победителя торгов от подписания договора куп</w:t>
            </w:r>
            <w:r>
              <w:t xml:space="preserve">ли-продажи имущества в течение пяти дней со дня п</w:t>
            </w:r>
            <w:r>
              <w:t xml:space="preserve">олучения предложения финансового</w:t>
            </w:r>
            <w:r>
              <w:t xml:space="preserve"> управляющего о заключении такого договора внесенный з</w:t>
            </w:r>
            <w:r>
              <w:t xml:space="preserve">адаток ему не возвращается и финансовый</w:t>
            </w:r>
            <w:r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Суммы внесенных заявителями задатков возвращаются всем заявителям, за исключени</w:t>
            </w:r>
            <w:r>
              <w:t xml:space="preserve">ем победителя торгов, в течение пяти рабочих дней со дня подписания протокола о результатах проведения торгов.</w:t>
            </w:r>
            <w:r/>
            <w:r/>
          </w:p>
          <w:p>
            <w:pPr>
              <w:pStyle w:val="618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  <w:r/>
          </w:p>
          <w:p>
            <w:pPr>
              <w:pStyle w:val="618"/>
            </w:pPr>
            <w:r>
              <w:t xml:space="preserve">Валюта получаемого перевода: Российский рубль (RUB)</w:t>
            </w:r>
            <w:r/>
            <w:r/>
          </w:p>
          <w:p>
            <w:pPr>
              <w:pStyle w:val="618"/>
            </w:pPr>
            <w:r>
              <w:t xml:space="preserve">Получатель:</w:t>
            </w:r>
            <w:r>
              <w:t xml:space="preserve"> </w:t>
            </w:r>
            <w:r>
              <w:t xml:space="preserve">Беляев Алексей Иосифович</w:t>
            </w:r>
            <w:r>
              <w:rPr>
                <w:rFonts w:ascii="Liberation Sans" w:hAnsi="Liberation Sans" w:eastAsia="Liberation Sans" w:cs="Liberation Sans"/>
                <w:color w:val="333333"/>
                <w:sz w:val="21"/>
                <w:highlight w:val="none"/>
              </w:rPr>
              <w:t xml:space="preserve"> </w:t>
            </w:r>
            <w:r/>
            <w:r/>
          </w:p>
          <w:p>
            <w:pPr>
              <w:pStyle w:val="618"/>
            </w:pPr>
            <w:r>
              <w:t xml:space="preserve">Номер счёта: </w:t>
            </w:r>
            <w:r>
              <w:t xml:space="preserve">40817810304002392779</w:t>
            </w:r>
            <w:r/>
            <w:r/>
          </w:p>
          <w:p>
            <w:pPr>
              <w:pStyle w:val="618"/>
            </w:pPr>
            <w:r>
              <w:t xml:space="preserve">Банк получателя: </w:t>
            </w:r>
            <w:r>
              <w:t xml:space="preserve">ФИЛИАЛ "ЦЕНТРАЛЬНЫЙ" ПАО "СОВКОМБАНК"</w:t>
            </w:r>
            <w:r/>
            <w:r/>
          </w:p>
          <w:p>
            <w:pPr>
              <w:pStyle w:val="618"/>
            </w:pPr>
            <w:r>
              <w:t xml:space="preserve">БИК: </w:t>
            </w:r>
            <w:r>
              <w:t xml:space="preserve">045004763</w:t>
            </w:r>
            <w:r/>
            <w:r/>
          </w:p>
          <w:p>
            <w:pPr>
              <w:pStyle w:val="618"/>
            </w:pPr>
            <w:r>
              <w:t xml:space="preserve">Корр. счёт: </w:t>
            </w:r>
            <w:r>
              <w:t xml:space="preserve">30101810150040000763</w:t>
            </w:r>
            <w:r/>
            <w:r/>
          </w:p>
          <w:p>
            <w:pPr>
              <w:pStyle w:val="618"/>
            </w:pPr>
            <w:r>
              <w:t xml:space="preserve">ИНН: </w:t>
            </w:r>
            <w:r>
              <w:t xml:space="preserve">4401116480</w:t>
            </w:r>
            <w:r/>
            <w:r/>
          </w:p>
          <w:p>
            <w:pPr>
              <w:pStyle w:val="618"/>
            </w:pPr>
            <w:r>
              <w:t xml:space="preserve">КПП: </w:t>
            </w:r>
            <w:r>
              <w:t xml:space="preserve">544543001</w:t>
            </w:r>
            <w:r/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618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618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618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618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618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618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618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624"/>
                <w:color w:val="000000"/>
                <w:u w:val="none"/>
              </w:rPr>
              <w:t xml:space="preserve">законодательством</w:t>
            </w:r>
            <w:r>
              <w:rPr>
                <w:rStyle w:val="624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618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618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  <w:r/>
          </w:p>
          <w:p>
            <w:pPr>
              <w:pStyle w:val="618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  <w:r/>
          </w:p>
          <w:p>
            <w:pPr>
              <w:pStyle w:val="618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  <w:r/>
          </w:p>
          <w:p>
            <w:pPr>
              <w:pStyle w:val="618"/>
            </w:pPr>
            <w:r>
              <w:t xml:space="preserve">Величина снижения начальной цены продажи имущества должника - 10 %.</w:t>
            </w:r>
            <w:r/>
            <w:r/>
          </w:p>
          <w:p>
            <w:pPr>
              <w:pStyle w:val="618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  <w:r/>
          </w:p>
          <w:p>
            <w:pPr>
              <w:pStyle w:val="618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  <w:r/>
          </w:p>
          <w:p>
            <w:pPr>
              <w:pStyle w:val="618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  <w:r/>
          </w:p>
          <w:p>
            <w:pPr>
              <w:pStyle w:val="618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  <w:r/>
          </w:p>
          <w:p>
            <w:pPr>
              <w:pStyle w:val="618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  <w:r/>
          </w:p>
          <w:p>
            <w:pPr>
              <w:pStyle w:val="618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  <w:r/>
          </w:p>
          <w:p>
            <w:pPr>
              <w:pStyle w:val="618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  <w:r/>
          </w:p>
          <w:p>
            <w:pPr>
              <w:pStyle w:val="618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  <w:r/>
          </w:p>
          <w:p>
            <w:pPr>
              <w:pStyle w:val="618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  <w:r/>
          </w:p>
          <w:p>
            <w:pPr>
              <w:pStyle w:val="618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8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  <w:r/>
          </w:p>
          <w:p>
            <w:pPr>
              <w:pStyle w:val="618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  <w:r/>
          </w:p>
          <w:p>
            <w:pPr>
              <w:pStyle w:val="618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  <w:r/>
          </w:p>
          <w:p>
            <w:pPr>
              <w:pStyle w:val="618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  <w:r/>
          </w:p>
          <w:p>
            <w:pPr>
              <w:pStyle w:val="618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  <w:r/>
          </w:p>
          <w:p>
            <w:pPr>
              <w:pStyle w:val="618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618"/>
            </w:pPr>
            <w:r/>
          </w:p>
        </w:tc>
      </w:tr>
    </w:tbl>
    <w:p>
      <w:pPr>
        <w:pStyle w:val="618"/>
      </w:pPr>
      <w:r/>
      <w:r/>
    </w:p>
    <w:p>
      <w:pPr>
        <w:pStyle w:val="618"/>
        <w:jc w:val="both"/>
      </w:pPr>
      <w:r/>
      <w:r/>
    </w:p>
    <w:p>
      <w:pPr>
        <w:pStyle w:val="618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5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18"/>
            </w:pPr>
            <w:r/>
            <w:r/>
          </w:p>
          <w:p>
            <w:pPr>
              <w:pStyle w:val="618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Беляева Алексея Иосифовича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618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2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18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619">
    <w:name w:val="Основной шрифт абзаца"/>
    <w:next w:val="619"/>
    <w:link w:val="618"/>
    <w:uiPriority w:val="1"/>
    <w:semiHidden/>
    <w:unhideWhenUsed/>
  </w:style>
  <w:style w:type="table" w:styleId="620">
    <w:name w:val="Обычная таблица"/>
    <w:next w:val="620"/>
    <w:link w:val="618"/>
    <w:uiPriority w:val="99"/>
    <w:semiHidden/>
    <w:unhideWhenUsed/>
    <w:tblPr/>
  </w:style>
  <w:style w:type="numbering" w:styleId="621">
    <w:name w:val="Нет списка"/>
    <w:next w:val="621"/>
    <w:link w:val="618"/>
    <w:uiPriority w:val="99"/>
    <w:semiHidden/>
    <w:unhideWhenUsed/>
  </w:style>
  <w:style w:type="paragraph" w:styleId="622">
    <w:name w:val="Обычный1"/>
    <w:next w:val="622"/>
    <w:link w:val="618"/>
    <w:rPr>
      <w:rFonts w:ascii="Times New Roman" w:hAnsi="Times New Roman" w:eastAsia="Times New Roman"/>
      <w:lang w:val="ru-RU" w:eastAsia="ru-RU" w:bidi="ar-SA"/>
    </w:rPr>
  </w:style>
  <w:style w:type="table" w:styleId="623">
    <w:name w:val="Сетка таблицы"/>
    <w:basedOn w:val="620"/>
    <w:next w:val="623"/>
    <w:link w:val="618"/>
    <w:uiPriority w:val="59"/>
    <w:pPr>
      <w:spacing w:after="0" w:line="240" w:lineRule="auto"/>
    </w:pPr>
    <w:tblPr/>
  </w:style>
  <w:style w:type="character" w:styleId="624">
    <w:name w:val="Гиперссылка"/>
    <w:next w:val="624"/>
    <w:link w:val="618"/>
    <w:uiPriority w:val="99"/>
    <w:unhideWhenUsed/>
    <w:rPr>
      <w:color w:val="0000ff"/>
      <w:u w:val="single"/>
    </w:rPr>
  </w:style>
  <w:style w:type="paragraph" w:styleId="625">
    <w:name w:val="ConsPlusNonformat"/>
    <w:next w:val="625"/>
    <w:link w:val="618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26">
    <w:name w:val="Обычный (веб)"/>
    <w:basedOn w:val="618"/>
    <w:next w:val="626"/>
    <w:link w:val="618"/>
    <w:pPr>
      <w:spacing w:before="240" w:after="240"/>
      <w:widowControl/>
    </w:pPr>
    <w:rPr>
      <w:sz w:val="24"/>
      <w:szCs w:val="24"/>
    </w:rPr>
  </w:style>
  <w:style w:type="character" w:styleId="1993" w:default="1">
    <w:name w:val="Default Paragraph Font"/>
    <w:uiPriority w:val="1"/>
    <w:semiHidden/>
    <w:unhideWhenUsed/>
  </w:style>
  <w:style w:type="numbering" w:styleId="1994" w:default="1">
    <w:name w:val="No List"/>
    <w:uiPriority w:val="99"/>
    <w:semiHidden/>
    <w:unhideWhenUsed/>
  </w:style>
  <w:style w:type="table" w:styleId="19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3</cp:revision>
  <dcterms:created xsi:type="dcterms:W3CDTF">2026-03-28T08:44:00Z</dcterms:created>
  <dcterms:modified xsi:type="dcterms:W3CDTF">2026-03-28T09:34:27Z</dcterms:modified>
  <cp:version>1048576</cp:version>
</cp:coreProperties>
</file>