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Орехово-Зуево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Гребенкиной Анжелы Аликовны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15.07.1990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п. Макат Гурьевской обл. Казахстан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153-234-190 33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643404218909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142631, Московская область, г</w:t>
      </w:r>
      <w:r>
        <w:rPr>
          <w:rFonts w:ascii="Times New Roman" w:hAnsi="Times New Roman"/>
          <w:sz w:val="24"/>
          <w:szCs w:val="24"/>
        </w:rPr>
        <w:t xml:space="preserve"> Орехово-Зуево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Московской области от 08.09.2025 г. по делу № А41-58041/2025 М.Ю. Бондарев</w:t>
      </w:r>
      <w:r>
        <w:rPr>
          <w:rFonts w:ascii="Times New Roman" w:hAnsi="Times New Roman"/>
          <w:sz w:val="24"/>
          <w:szCs w:val="24"/>
        </w:rPr>
        <w:t xml:space="preserve">, с одной</w:t>
      </w:r>
      <w:r>
        <w:rPr>
          <w:rFonts w:ascii="Times New Roman" w:hAnsi="Times New Roman"/>
          <w:sz w:val="24"/>
          <w:szCs w:val="24"/>
        </w:rPr>
        <w:t xml:space="preserve">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Гребенкиной Анжелы Аликовны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</w:t>
      </w:r>
      <w:r>
        <w:rPr>
          <w:rFonts w:ascii="Times New Roman" w:hAnsi="Times New Roman"/>
          <w:sz w:val="24"/>
          <w:szCs w:val="24"/>
        </w:rPr>
        <w:t xml:space="preserve">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</w:t>
      </w:r>
      <w:r>
        <w:rPr>
          <w:rFonts w:ascii="Times New Roman" w:hAnsi="Times New Roman"/>
          <w:sz w:val="24"/>
          <w:szCs w:val="24"/>
        </w:rPr>
        <w:t xml:space="preserve">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Гребенкиной Анжелы Аликовны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Гребенкиной Анжелы Аликовны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3318</Characters>
  <CharactersWithSpaces>3892</CharactersWithSpaces>
  <DocSecurity>0</DocSecurity>
  <HyperlinksChanged>false</HyperlinksChanged>
  <Lines>27</Lines>
  <Pages>2</Pages>
  <Paragraphs>7</Paragraphs>
  <ScaleCrop>false</ScaleCrop>
  <SharedDoc>false</SharedDoc>
  <Template>Normal</Templat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2026-06-01T09:53:00Z</dcterms:created>
  <dcterms:modified xsi:type="dcterms:W3CDTF">2026-06-01T09:53:00Z</dcterms:modified>
  <cp:version>1048576</cp:version>
</cp:coreProperties>
</file>