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BA9EED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Приложение №1 </w:t>
      </w:r>
    </w:p>
    <w:p w14:paraId="116F9B7B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к</w:t>
      </w:r>
      <w:r w:rsidRPr="002562E9">
        <w:rPr>
          <w:rFonts w:ascii="Arial Narrow" w:hAnsi="Arial Narrow" w:cs="Times New Roman"/>
          <w:spacing w:val="-12"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>соглашению</w:t>
      </w:r>
      <w:r w:rsidRPr="002562E9">
        <w:rPr>
          <w:rFonts w:ascii="Arial Narrow" w:hAnsi="Arial Narrow" w:cs="Times New Roman"/>
          <w:b/>
          <w:sz w:val="16"/>
          <w:szCs w:val="16"/>
          <w:lang w:val="ru-RU"/>
        </w:rPr>
        <w:t xml:space="preserve"> </w:t>
      </w: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о предоставлении счета </w:t>
      </w:r>
    </w:p>
    <w:p w14:paraId="01AC7414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b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 xml:space="preserve">для перечисления задатков </w:t>
      </w:r>
    </w:p>
    <w:p w14:paraId="4FEDC28C" w14:textId="77777777" w:rsidR="007A2DD5" w:rsidRPr="002562E9" w:rsidRDefault="007A2DD5" w:rsidP="007A2DD5">
      <w:pPr>
        <w:tabs>
          <w:tab w:val="left" w:pos="8254"/>
        </w:tabs>
        <w:ind w:firstLine="567"/>
        <w:jc w:val="right"/>
        <w:rPr>
          <w:rFonts w:ascii="Arial Narrow" w:hAnsi="Arial Narrow" w:cs="Times New Roman"/>
          <w:sz w:val="16"/>
          <w:szCs w:val="16"/>
          <w:lang w:val="ru-RU"/>
        </w:rPr>
      </w:pPr>
      <w:r w:rsidRPr="002562E9">
        <w:rPr>
          <w:rFonts w:ascii="Arial Narrow" w:hAnsi="Arial Narrow" w:cs="Times New Roman"/>
          <w:sz w:val="16"/>
          <w:szCs w:val="16"/>
          <w:lang w:val="ru-RU"/>
        </w:rPr>
        <w:t>№ __________ от «_____</w:t>
      </w:r>
      <w:proofErr w:type="gramStart"/>
      <w:r w:rsidRPr="002562E9">
        <w:rPr>
          <w:rFonts w:ascii="Arial Narrow" w:hAnsi="Arial Narrow" w:cs="Times New Roman"/>
          <w:sz w:val="16"/>
          <w:szCs w:val="16"/>
          <w:lang w:val="ru-RU"/>
        </w:rPr>
        <w:t>_»_</w:t>
      </w:r>
      <w:proofErr w:type="gramEnd"/>
      <w:r w:rsidRPr="002562E9">
        <w:rPr>
          <w:rFonts w:ascii="Arial Narrow" w:hAnsi="Arial Narrow" w:cs="Times New Roman"/>
          <w:sz w:val="16"/>
          <w:szCs w:val="16"/>
          <w:lang w:val="ru-RU"/>
        </w:rPr>
        <w:t>_____________20____г.</w:t>
      </w:r>
    </w:p>
    <w:p w14:paraId="6F4D5B8C" w14:textId="77777777" w:rsidR="007A2DD5" w:rsidRPr="002562E9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b/>
          <w:sz w:val="19"/>
          <w:lang w:val="ru-RU"/>
        </w:rPr>
      </w:pPr>
    </w:p>
    <w:p w14:paraId="05BE0B7D" w14:textId="77777777" w:rsidR="007A2DD5" w:rsidRPr="00C77E1B" w:rsidRDefault="007A2DD5" w:rsidP="007A2DD5">
      <w:pPr>
        <w:tabs>
          <w:tab w:val="left" w:pos="2957"/>
        </w:tabs>
        <w:ind w:firstLine="567"/>
        <w:jc w:val="center"/>
        <w:rPr>
          <w:rFonts w:ascii="Arial Narrow" w:hAnsi="Arial Narrow" w:cs="Times New Roman"/>
          <w:b/>
          <w:spacing w:val="-1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 о задатке</w:t>
      </w:r>
      <w:r w:rsidRPr="00C77E1B">
        <w:rPr>
          <w:rFonts w:ascii="Arial Narrow" w:hAnsi="Arial Narrow" w:cs="Times New Roman"/>
          <w:b/>
          <w:spacing w:val="-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b/>
          <w:spacing w:val="-1"/>
          <w:sz w:val="24"/>
          <w:szCs w:val="24"/>
          <w:lang w:val="ru-RU"/>
        </w:rPr>
        <w:t xml:space="preserve"> ________</w:t>
      </w:r>
    </w:p>
    <w:tbl>
      <w:tblPr>
        <w:tblStyle w:val="a6"/>
        <w:tblW w:w="0" w:type="auto"/>
        <w:tblInd w:w="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8"/>
        <w:gridCol w:w="5205"/>
      </w:tblGrid>
      <w:tr w:rsidR="007A2DD5" w:rsidRPr="00C77E1B" w14:paraId="1126B58D" w14:textId="77777777" w:rsidTr="00E4027F">
        <w:tc>
          <w:tcPr>
            <w:tcW w:w="5533" w:type="dxa"/>
          </w:tcPr>
          <w:p w14:paraId="66CB772D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  <w:t>г. Москва</w:t>
            </w:r>
          </w:p>
        </w:tc>
        <w:tc>
          <w:tcPr>
            <w:tcW w:w="5533" w:type="dxa"/>
          </w:tcPr>
          <w:p w14:paraId="26A7DF1A" w14:textId="77777777" w:rsidR="007A2DD5" w:rsidRPr="00C77E1B" w:rsidRDefault="007A2DD5" w:rsidP="00E4027F">
            <w:pPr>
              <w:tabs>
                <w:tab w:val="left" w:pos="2957"/>
              </w:tabs>
              <w:ind w:firstLine="567"/>
              <w:jc w:val="right"/>
              <w:rPr>
                <w:rFonts w:ascii="Arial Narrow" w:hAnsi="Arial Narrow" w:cs="Times New Roman"/>
                <w:spacing w:val="-1"/>
                <w:sz w:val="24"/>
                <w:szCs w:val="24"/>
                <w:lang w:val="ru-RU"/>
              </w:rPr>
            </w:pPr>
            <w:r w:rsidRPr="00C77E1B">
              <w:rPr>
                <w:rFonts w:ascii="Arial Narrow" w:hAnsi="Arial Narrow" w:cs="Times New Roman"/>
                <w:sz w:val="24"/>
                <w:szCs w:val="24"/>
                <w:lang w:val="ru-RU"/>
              </w:rPr>
              <w:t>«____» ________________ 20__г.</w:t>
            </w:r>
          </w:p>
        </w:tc>
      </w:tr>
    </w:tbl>
    <w:p w14:paraId="150F922E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1167ABC8" w14:textId="77777777" w:rsidR="007A2DD5" w:rsidRPr="00C77E1B" w:rsidRDefault="007A2DD5" w:rsidP="007A2DD5">
      <w:pPr>
        <w:pStyle w:val="a3"/>
        <w:spacing w:before="11"/>
        <w:ind w:left="0"/>
        <w:rPr>
          <w:rFonts w:ascii="Arial Narrow" w:hAnsi="Arial Narrow" w:cs="Times New Roman"/>
          <w:b/>
          <w:sz w:val="24"/>
          <w:szCs w:val="24"/>
          <w:lang w:val="ru-RU"/>
        </w:rPr>
      </w:pPr>
    </w:p>
    <w:p w14:paraId="5135CC8E" w14:textId="77777777" w:rsidR="007A2DD5" w:rsidRPr="00C77E1B" w:rsidRDefault="007A2DD5" w:rsidP="007A2DD5">
      <w:pPr>
        <w:spacing w:before="1"/>
        <w:ind w:right="102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ООО «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, далее именуемое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«Оператор ЭТП»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в лице генерального директора Брежнева Николая Игоревича, действующего на основании Устава, с одной стороны, и претендент на участие в электронных торгах</w:t>
      </w:r>
    </w:p>
    <w:p w14:paraId="17F54692" w14:textId="77777777" w:rsidR="007A2DD5" w:rsidRPr="00C77E1B" w:rsidRDefault="007A2DD5" w:rsidP="007A2DD5">
      <w:pPr>
        <w:pStyle w:val="a3"/>
        <w:tabs>
          <w:tab w:val="left" w:pos="10168"/>
        </w:tabs>
        <w:ind w:left="0" w:right="169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u w:val="single"/>
          <w:lang w:val="ru-RU"/>
        </w:rPr>
        <w:t>__________________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(ФИО или наименование юридического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лица) ______________действующего(-ей)</w:t>
      </w:r>
      <w:r w:rsidRPr="00C77E1B">
        <w:rPr>
          <w:rFonts w:ascii="Arial Narrow" w:hAnsi="Arial Narrow" w:cs="Times New Roman"/>
          <w:spacing w:val="1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 основании____________, именуемое (-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ый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) в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дальнейшем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«Заявитель»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, с другой стороны, заключили настоящий Договор о задатке (далее «Договор») о нижеследующем:</w:t>
      </w:r>
    </w:p>
    <w:p w14:paraId="37A1007E" w14:textId="77777777" w:rsidR="007A2DD5" w:rsidRPr="00C77E1B" w:rsidRDefault="007A2DD5" w:rsidP="007A2DD5">
      <w:pPr>
        <w:pStyle w:val="a3"/>
        <w:spacing w:before="11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369CB71E" w14:textId="77777777" w:rsidR="007A2DD5" w:rsidRPr="00C77E1B" w:rsidRDefault="007A2DD5" w:rsidP="007A2DD5">
      <w:pPr>
        <w:pStyle w:val="1"/>
        <w:numPr>
          <w:ilvl w:val="0"/>
          <w:numId w:val="1"/>
        </w:numPr>
        <w:spacing w:before="1" w:line="219" w:lineRule="exact"/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Предмет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Договора</w:t>
      </w:r>
      <w:proofErr w:type="spellEnd"/>
    </w:p>
    <w:p w14:paraId="3529CF78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spacing w:before="0"/>
        <w:ind w:left="0" w:right="108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Предметом Договора является внесение Заявителем задатка (далее - Задаток) для участия в электронных торгах №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________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Лоту</w:t>
      </w:r>
      <w:r w:rsidRPr="00C77E1B">
        <w:rPr>
          <w:rFonts w:ascii="Arial Narrow" w:hAnsi="Arial Narrow" w:cs="Times New Roman"/>
          <w:bCs/>
          <w:spacing w:val="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№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__________ по продаже имущества должника _______________ (в дальнейшем именуемое «имущество»), проводимых на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электронной площадке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по адресу </w:t>
      </w:r>
      <w:hyperlink r:id="rId5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сети Интернет (далее по тексту – ЭТП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), в соответствии с Регламентом электронной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Приказом Минэкономразвития России от 23.07.2015 №495. Размер задатка указан в сообщении о торгах, опубликованном в официальном издании.</w:t>
      </w:r>
    </w:p>
    <w:p w14:paraId="2008F2B5" w14:textId="77777777" w:rsidR="007A2DD5" w:rsidRPr="00C77E1B" w:rsidRDefault="007A2DD5" w:rsidP="007A2DD5">
      <w:pPr>
        <w:pStyle w:val="a3"/>
        <w:numPr>
          <w:ilvl w:val="1"/>
          <w:numId w:val="1"/>
        </w:numPr>
        <w:tabs>
          <w:tab w:val="left" w:pos="817"/>
          <w:tab w:val="left" w:pos="993"/>
          <w:tab w:val="left" w:pos="1765"/>
          <w:tab w:val="left" w:pos="4258"/>
        </w:tabs>
        <w:ind w:left="0" w:right="108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Условия настоящего договора определены Оператором ЭТП в стандартной форме, размещаемой на сайте http://www.au-pro.ru/ в сети Интернет, адресованы неопределенному кругу лиц и могут быть приняты Заявителем не иначе, как путем присоединения к настоящему договору в целом.</w:t>
      </w:r>
    </w:p>
    <w:p w14:paraId="1253C18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right="115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заключается Сторонами в соответствии со статьей 428 Гражданского кодекса Российской Федерации посредством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принятия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условий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настоящего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его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подписания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использованием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электронной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подписи.</w:t>
      </w:r>
    </w:p>
    <w:p w14:paraId="32332AB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Заявитель не вправе изменять условия настоящего</w:t>
      </w:r>
      <w:r w:rsidRPr="00C77E1B">
        <w:rPr>
          <w:rFonts w:ascii="Arial Narrow" w:hAnsi="Arial Narrow" w:cs="Times New Roman"/>
          <w:spacing w:val="-19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договора.</w:t>
      </w:r>
    </w:p>
    <w:p w14:paraId="6FFB42F7" w14:textId="77777777" w:rsidR="007A2DD5" w:rsidRPr="00C77E1B" w:rsidRDefault="007A2DD5" w:rsidP="007A2DD5">
      <w:pPr>
        <w:pStyle w:val="a3"/>
        <w:tabs>
          <w:tab w:val="left" w:pos="817"/>
          <w:tab w:val="left" w:pos="993"/>
        </w:tabs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</w:p>
    <w:p w14:paraId="1544E150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Порядок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и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сроки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расчетов</w:t>
      </w:r>
      <w:proofErr w:type="spellEnd"/>
    </w:p>
    <w:p w14:paraId="0E847CFA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744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Заявитель должен перечислить задаток на специальный счет Оператора ЭТП для приема задатков в следующем порядке: Задаток вносится в обеспечение исполнения обязательств Заявителя по заключению договора купли-продажи имущества, его оплаты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</w:t>
      </w:r>
      <w:r w:rsidRPr="001F3413">
        <w:rPr>
          <w:rFonts w:ascii="Arial Narrow" w:hAnsi="Arial Narrow" w:cs="Times New Roman"/>
          <w:spacing w:val="-1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счет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причитающихся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платежей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договору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купли-продажи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признания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победителем</w:t>
      </w:r>
      <w:r w:rsidRPr="001F3413">
        <w:rPr>
          <w:rFonts w:ascii="Arial Narrow" w:hAnsi="Arial Narrow" w:cs="Times New Roman"/>
          <w:spacing w:val="-2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торгов.</w:t>
      </w:r>
    </w:p>
    <w:p w14:paraId="0BBB3E2B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850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обязуется перечислить Задаток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в следующий</w:t>
      </w:r>
      <w:r w:rsidRPr="001F3413">
        <w:rPr>
          <w:rFonts w:ascii="Arial Narrow" w:hAnsi="Arial Narrow" w:cs="Times New Roman"/>
          <w:b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срок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:</w:t>
      </w:r>
    </w:p>
    <w:p w14:paraId="294CA5B4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аукционе или конкурсе - в срок, установленный в соответствии с сообщением о торгах, опубликованном в официальном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издании;</w:t>
      </w:r>
    </w:p>
    <w:p w14:paraId="7C7DB910" w14:textId="77777777" w:rsidR="007A2DD5" w:rsidRPr="001F3413" w:rsidRDefault="007A2DD5" w:rsidP="007A2DD5">
      <w:pPr>
        <w:pStyle w:val="a5"/>
        <w:numPr>
          <w:ilvl w:val="2"/>
          <w:numId w:val="1"/>
        </w:numPr>
        <w:tabs>
          <w:tab w:val="left" w:pos="993"/>
        </w:tabs>
        <w:spacing w:before="0"/>
        <w:ind w:left="0" w:right="106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для участия в торгах, проводимых посредством публичного предложения - не позднее последнего дня периода действия цены (определенного периода проведения торгов), в котором подана заявка на участие в</w:t>
      </w:r>
      <w:r w:rsidRPr="001F3413">
        <w:rPr>
          <w:rFonts w:ascii="Arial Narrow" w:hAnsi="Arial Narrow" w:cs="Times New Roman"/>
          <w:spacing w:val="-2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торгах.</w:t>
      </w:r>
    </w:p>
    <w:p w14:paraId="7E31905F" w14:textId="77777777" w:rsidR="007A2DD5" w:rsidRPr="001F3413" w:rsidRDefault="007A2DD5" w:rsidP="007A2DD5">
      <w:pPr>
        <w:pStyle w:val="a5"/>
        <w:numPr>
          <w:ilvl w:val="1"/>
          <w:numId w:val="1"/>
        </w:numPr>
        <w:tabs>
          <w:tab w:val="left" w:pos="915"/>
          <w:tab w:val="left" w:pos="993"/>
        </w:tabs>
        <w:spacing w:before="0"/>
        <w:ind w:left="0" w:right="11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Обязанность Заявителя по перечислению Задатка считается исполненной в момент зачисления денежных средств на специальный счет Оператора ЭТП по следующим</w:t>
      </w:r>
      <w:r w:rsidRPr="001F3413">
        <w:rPr>
          <w:rFonts w:ascii="Arial Narrow" w:hAnsi="Arial Narrow" w:cs="Times New Roman"/>
          <w:spacing w:val="-1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реквизитам:</w:t>
      </w:r>
    </w:p>
    <w:p w14:paraId="4E7C8C90" w14:textId="77777777" w:rsidR="007A2DD5" w:rsidRPr="001F3413" w:rsidRDefault="007A2DD5" w:rsidP="007A2DD5">
      <w:pPr>
        <w:pStyle w:val="11"/>
        <w:tabs>
          <w:tab w:val="left" w:pos="993"/>
        </w:tabs>
        <w:ind w:firstLine="567"/>
        <w:jc w:val="both"/>
        <w:rPr>
          <w:rFonts w:ascii="Arial Narrow" w:hAnsi="Arial Narrow" w:cs="Times New Roman"/>
          <w:b/>
          <w:sz w:val="24"/>
          <w:szCs w:val="24"/>
        </w:rPr>
      </w:pPr>
      <w:r w:rsidRPr="001F3413">
        <w:rPr>
          <w:rFonts w:ascii="Arial Narrow" w:hAnsi="Arial Narrow" w:cs="Times New Roman"/>
          <w:b/>
          <w:sz w:val="24"/>
          <w:szCs w:val="24"/>
        </w:rPr>
        <w:t>Получатель: ООО "</w:t>
      </w:r>
      <w:proofErr w:type="spellStart"/>
      <w:r w:rsidRPr="001F3413">
        <w:rPr>
          <w:rFonts w:ascii="Arial Narrow" w:hAnsi="Arial Narrow" w:cs="Times New Roman"/>
          <w:b/>
          <w:sz w:val="24"/>
          <w:szCs w:val="24"/>
        </w:rPr>
        <w:t>АукционПро</w:t>
      </w:r>
      <w:proofErr w:type="spellEnd"/>
      <w:r w:rsidRPr="001F3413">
        <w:rPr>
          <w:rFonts w:ascii="Arial Narrow" w:hAnsi="Arial Narrow" w:cs="Times New Roman"/>
          <w:b/>
          <w:sz w:val="24"/>
          <w:szCs w:val="24"/>
        </w:rPr>
        <w:t xml:space="preserve">" ИНН/КПП 7734480699 / 773401001 </w:t>
      </w:r>
    </w:p>
    <w:p w14:paraId="1B295A7D" w14:textId="0AD67F2C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р/с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40702810300000010803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, в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"СДМ-Банк" (ПАО)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</w:p>
    <w:p w14:paraId="1C812FA6" w14:textId="49A8C17B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к/с №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30101810845250000685</w:t>
      </w:r>
    </w:p>
    <w:p w14:paraId="230DBCA9" w14:textId="286D1B23" w:rsidR="007A2DD5" w:rsidRPr="001F3413" w:rsidRDefault="007A2DD5" w:rsidP="007A2DD5">
      <w:pPr>
        <w:pStyle w:val="1"/>
        <w:tabs>
          <w:tab w:val="left" w:pos="993"/>
        </w:tabs>
        <w:ind w:left="0" w:right="277" w:firstLine="567"/>
        <w:jc w:val="both"/>
        <w:rPr>
          <w:rFonts w:ascii="Arial Narrow" w:hAnsi="Arial Narrow"/>
          <w:sz w:val="24"/>
          <w:szCs w:val="24"/>
          <w:lang w:val="ru-RU"/>
        </w:rPr>
      </w:pPr>
      <w:r w:rsidRPr="001F3413">
        <w:rPr>
          <w:rFonts w:ascii="Arial Narrow" w:hAnsi="Arial Narrow"/>
          <w:sz w:val="24"/>
          <w:szCs w:val="24"/>
          <w:lang w:val="ru-RU"/>
        </w:rPr>
        <w:t xml:space="preserve">БИК: </w:t>
      </w:r>
      <w:r w:rsidR="009F17E6" w:rsidRPr="001F3413">
        <w:rPr>
          <w:rFonts w:ascii="Arial Narrow" w:hAnsi="Arial Narrow"/>
          <w:sz w:val="24"/>
          <w:szCs w:val="24"/>
          <w:lang w:val="ru-RU"/>
        </w:rPr>
        <w:t>044525685</w:t>
      </w:r>
    </w:p>
    <w:p w14:paraId="610B7290" w14:textId="77777777" w:rsidR="007A2DD5" w:rsidRPr="001F3413" w:rsidRDefault="007A2DD5" w:rsidP="007A2DD5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В назначении платежа необходимо указывать: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«Задаток за участие в торгах № ___ (указать номер торгов) по лоту № ___ (указать номер лота) по продаже имущества __________ (указать наименование должника)»</w:t>
      </w:r>
    </w:p>
    <w:p w14:paraId="1DB26196" w14:textId="36DAA048" w:rsidR="001F3413" w:rsidRPr="001F3413" w:rsidRDefault="001F3413" w:rsidP="001F3413">
      <w:pPr>
        <w:pStyle w:val="1"/>
        <w:numPr>
          <w:ilvl w:val="1"/>
          <w:numId w:val="1"/>
        </w:numPr>
        <w:tabs>
          <w:tab w:val="left" w:pos="993"/>
        </w:tabs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Сумма задатка возвращается Оператором Заявителю, не являющемуся победителем торгов, при наличии у Оператора банковских реквизитов, необходимых для возврата денежных средств. Задаток возвращается Заявителю на основании его письменного заявления о возврате задатка с указанием банковских реквизитов в течение 5 банковских дней с момента его получения, но не ранее срока установленного п. 15 ст. 110 Федерального закона 127-ФЗ.</w:t>
      </w:r>
    </w:p>
    <w:p w14:paraId="55A08E7B" w14:textId="01EEFB6F" w:rsidR="001F3413" w:rsidRPr="001F3413" w:rsidRDefault="001F3413" w:rsidP="001F3413">
      <w:pPr>
        <w:pStyle w:val="1"/>
        <w:ind w:left="0" w:right="110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Письменное заявление должно быть направлено Оператору по почте и/или электронной почте </w:t>
      </w:r>
      <w:proofErr w:type="spellStart"/>
      <w:r w:rsidRPr="001F3413">
        <w:rPr>
          <w:rFonts w:ascii="Arial Narrow" w:hAnsi="Arial Narrow" w:cs="Times New Roman"/>
          <w:b w:val="0"/>
          <w:sz w:val="24"/>
          <w:szCs w:val="24"/>
        </w:rPr>
        <w:t>zadatok</w:t>
      </w:r>
      <w:proofErr w:type="spellEnd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@</w:t>
      </w:r>
      <w:r w:rsidRPr="001F3413">
        <w:rPr>
          <w:rFonts w:ascii="Arial Narrow" w:hAnsi="Arial Narrow" w:cs="Times New Roman"/>
          <w:b w:val="0"/>
          <w:sz w:val="24"/>
          <w:szCs w:val="24"/>
        </w:rPr>
        <w:t>au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-</w:t>
      </w:r>
      <w:r w:rsidRPr="001F3413">
        <w:rPr>
          <w:rFonts w:ascii="Arial Narrow" w:hAnsi="Arial Narrow" w:cs="Times New Roman"/>
          <w:b w:val="0"/>
          <w:sz w:val="24"/>
          <w:szCs w:val="24"/>
        </w:rPr>
        <w:t>pro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.</w:t>
      </w:r>
      <w:r w:rsidRPr="001F3413">
        <w:rPr>
          <w:rFonts w:ascii="Arial Narrow" w:hAnsi="Arial Narrow" w:cs="Times New Roman"/>
          <w:b w:val="0"/>
          <w:sz w:val="24"/>
          <w:szCs w:val="24"/>
        </w:rPr>
        <w:t>ru</w:t>
      </w:r>
      <w:r w:rsidRPr="001F3413">
        <w:rPr>
          <w:rFonts w:ascii="Arial Narrow" w:hAnsi="Arial Narrow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>по форме, утвержденной сторонами (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Приложение № 2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 к Соглашению о предоставлении счета) с электронного адреса, зарегистрированного в личном кабинете. </w:t>
      </w:r>
    </w:p>
    <w:p w14:paraId="7A67D15B" w14:textId="77777777" w:rsidR="007A2DD5" w:rsidRPr="001F3413" w:rsidRDefault="007A2DD5" w:rsidP="001F3413">
      <w:pPr>
        <w:pStyle w:val="1"/>
        <w:tabs>
          <w:tab w:val="left" w:pos="961"/>
          <w:tab w:val="left" w:pos="993"/>
        </w:tabs>
        <w:ind w:left="0" w:right="101" w:firstLine="567"/>
        <w:jc w:val="both"/>
        <w:rPr>
          <w:rFonts w:ascii="Arial Narrow" w:hAnsi="Arial Narrow" w:cs="Times New Roman"/>
          <w:b w:val="0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lastRenderedPageBreak/>
        <w:t xml:space="preserve">Возврат задатков с целью соблюдения требований Федерального закона №115-ФЗ осуществляется строго </w:t>
      </w:r>
      <w:proofErr w:type="gramStart"/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на </w:t>
      </w:r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>банковские реквизиты</w:t>
      </w:r>
      <w:proofErr w:type="gramEnd"/>
      <w:r w:rsidRPr="001F3413">
        <w:rPr>
          <w:rFonts w:ascii="Arial Narrow" w:hAnsi="Arial Narrow" w:cs="Times New Roman"/>
          <w:bCs w:val="0"/>
          <w:sz w:val="24"/>
          <w:szCs w:val="24"/>
          <w:lang w:val="ru-RU"/>
        </w:rPr>
        <w:t xml:space="preserve"> с которых был осуществлен перевод задатка на специальный счет Оператора</w:t>
      </w:r>
      <w:r w:rsidRPr="001F3413">
        <w:rPr>
          <w:rFonts w:ascii="Arial Narrow" w:hAnsi="Arial Narrow" w:cs="Times New Roman"/>
          <w:b w:val="0"/>
          <w:sz w:val="24"/>
          <w:szCs w:val="24"/>
          <w:lang w:val="ru-RU"/>
        </w:rPr>
        <w:t xml:space="preserve">. </w:t>
      </w:r>
    </w:p>
    <w:p w14:paraId="7BD7852B" w14:textId="77777777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47"/>
          <w:tab w:val="left" w:pos="993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Сумма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не возвращается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 Заявителю в следующих</w:t>
      </w:r>
      <w:r w:rsidRPr="001F3413">
        <w:rPr>
          <w:rFonts w:ascii="Arial Narrow" w:hAnsi="Arial Narrow" w:cs="Times New Roman"/>
          <w:spacing w:val="-1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случаях:</w:t>
      </w:r>
    </w:p>
    <w:p w14:paraId="161CBF3B" w14:textId="5A87CCBC" w:rsidR="007A2DD5" w:rsidRPr="001F3413" w:rsidRDefault="007A2DD5" w:rsidP="001F3413">
      <w:pPr>
        <w:pStyle w:val="a5"/>
        <w:numPr>
          <w:ilvl w:val="0"/>
          <w:numId w:val="2"/>
        </w:numPr>
        <w:tabs>
          <w:tab w:val="left" w:pos="651"/>
          <w:tab w:val="left" w:pos="993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победы Заявителя на торгах и дальнейшего не заключения им договора купли-продажи 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течение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срока, установленного Федеральным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законом №127-ФЗ</w:t>
      </w:r>
      <w:r w:rsidR="001F3413"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;</w:t>
      </w:r>
    </w:p>
    <w:p w14:paraId="515C73B2" w14:textId="0A9EA054" w:rsidR="00CC5CB5" w:rsidRPr="001F3413" w:rsidRDefault="007A2DD5" w:rsidP="001F3413">
      <w:pPr>
        <w:pStyle w:val="a5"/>
        <w:numPr>
          <w:ilvl w:val="0"/>
          <w:numId w:val="2"/>
        </w:numPr>
        <w:tabs>
          <w:tab w:val="left" w:pos="636"/>
          <w:tab w:val="left" w:pos="993"/>
        </w:tabs>
        <w:spacing w:before="0"/>
        <w:ind w:left="0" w:right="109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заключения договора купли-продажи, но не перечисления денежных средств в оплату лота в установленные договором купли-продажи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сроки.</w:t>
      </w:r>
    </w:p>
    <w:p w14:paraId="7229ABD9" w14:textId="77777777" w:rsidR="001F3413" w:rsidRPr="001F3413" w:rsidRDefault="001F3413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Сумма задатка единственного участника торгов возвращается Оператором Заявителю либо направляется на счет должника, либо арбитражного управляющего в зависимости от письменного заявления (решения) арбитражного управляющего (Организатора торгов) о возврате задатка с указанием банковских реквизитов в течение 5 банковских дней с момента его получения, но не ранее срока установленного п. 15 ст. 110 127-ФЗ. При перечислении задатка принимается во внимание Определение Верховного суда РФ от 29.06.2023 г. № 307-ЭС21-13921 (3,4) по делу А56-16535/2020.</w:t>
      </w:r>
    </w:p>
    <w:p w14:paraId="04D241E2" w14:textId="794549B5" w:rsidR="007A2DD5" w:rsidRPr="001F3413" w:rsidRDefault="007A2DD5" w:rsidP="001F3413">
      <w:pPr>
        <w:pStyle w:val="a5"/>
        <w:numPr>
          <w:ilvl w:val="1"/>
          <w:numId w:val="1"/>
        </w:numPr>
        <w:tabs>
          <w:tab w:val="left" w:pos="867"/>
          <w:tab w:val="left" w:pos="993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случае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поступления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суммы задатка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полном размере и/или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установленный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срок на указанный в пункте 2.3 специальный счет Оператора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,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также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случае,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если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Заявитель,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при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перечислении задатка,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не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 xml:space="preserve">указал сведения </w:t>
      </w:r>
      <w:r w:rsidRPr="001F3413">
        <w:rPr>
          <w:rFonts w:ascii="Arial Narrow" w:hAnsi="Arial Narrow" w:cs="Times New Roman"/>
          <w:b/>
          <w:spacing w:val="-5"/>
          <w:sz w:val="24"/>
          <w:szCs w:val="24"/>
          <w:lang w:val="ru-RU"/>
        </w:rPr>
        <w:t xml:space="preserve">перечисленные,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 xml:space="preserve">в </w:t>
      </w:r>
      <w:r w:rsidRPr="001F3413">
        <w:rPr>
          <w:rFonts w:ascii="Arial Narrow" w:hAnsi="Arial Narrow" w:cs="Times New Roman"/>
          <w:b/>
          <w:spacing w:val="-4"/>
          <w:sz w:val="24"/>
          <w:szCs w:val="24"/>
          <w:lang w:val="ru-RU"/>
        </w:rPr>
        <w:t>п.2.4.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настоящего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Договора, обязательства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Заявителя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по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внесению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задатка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считаются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5"/>
          <w:sz w:val="24"/>
          <w:szCs w:val="24"/>
          <w:lang w:val="ru-RU"/>
        </w:rPr>
        <w:t>невыполненными.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3"/>
          <w:sz w:val="24"/>
          <w:szCs w:val="24"/>
          <w:lang w:val="ru-RU"/>
        </w:rPr>
        <w:t>этом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случае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Организатор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торгов,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вправе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допустить</w:t>
      </w:r>
      <w:r w:rsidRPr="001F3413">
        <w:rPr>
          <w:rFonts w:ascii="Arial Narrow" w:hAnsi="Arial Narrow" w:cs="Times New Roman"/>
          <w:spacing w:val="-10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Заявителя</w:t>
      </w:r>
      <w:r w:rsidRPr="001F3413">
        <w:rPr>
          <w:rFonts w:ascii="Arial Narrow" w:hAnsi="Arial Narrow" w:cs="Times New Roman"/>
          <w:spacing w:val="-8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к</w:t>
      </w:r>
      <w:r w:rsidRPr="001F3413">
        <w:rPr>
          <w:rFonts w:ascii="Arial Narrow" w:hAnsi="Arial Narrow" w:cs="Times New Roman"/>
          <w:spacing w:val="-6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участию</w:t>
      </w:r>
      <w:r w:rsidRPr="001F3413">
        <w:rPr>
          <w:rFonts w:ascii="Arial Narrow" w:hAnsi="Arial Narrow" w:cs="Times New Roman"/>
          <w:spacing w:val="-9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1F3413">
        <w:rPr>
          <w:rFonts w:ascii="Arial Narrow" w:hAnsi="Arial Narrow" w:cs="Times New Roman"/>
          <w:spacing w:val="-7"/>
          <w:sz w:val="24"/>
          <w:szCs w:val="24"/>
          <w:lang w:val="ru-RU"/>
        </w:rPr>
        <w:t xml:space="preserve"> </w:t>
      </w:r>
      <w:r w:rsidRPr="001F3413">
        <w:rPr>
          <w:rFonts w:ascii="Arial Narrow" w:hAnsi="Arial Narrow" w:cs="Times New Roman"/>
          <w:spacing w:val="-4"/>
          <w:sz w:val="24"/>
          <w:szCs w:val="24"/>
          <w:lang w:val="ru-RU"/>
        </w:rPr>
        <w:t>торгах.</w:t>
      </w:r>
    </w:p>
    <w:p w14:paraId="11363074" w14:textId="77777777" w:rsidR="007A2DD5" w:rsidRPr="001F3413" w:rsidRDefault="007A2DD5" w:rsidP="001F3413">
      <w:pPr>
        <w:pStyle w:val="a3"/>
        <w:tabs>
          <w:tab w:val="left" w:pos="993"/>
        </w:tabs>
        <w:ind w:left="0" w:right="83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 xml:space="preserve">Момент зачисления денежных средств на специальный счет Оператора, </w:t>
      </w:r>
      <w:r w:rsidRPr="001F3413">
        <w:rPr>
          <w:rFonts w:ascii="Arial Narrow" w:hAnsi="Arial Narrow" w:cs="Times New Roman"/>
          <w:b/>
          <w:sz w:val="24"/>
          <w:szCs w:val="24"/>
          <w:lang w:val="ru-RU"/>
        </w:rPr>
        <w:t>подтверждается банковской выпиской с этого специального счета</w:t>
      </w:r>
      <w:r w:rsidRPr="001F3413">
        <w:rPr>
          <w:rFonts w:ascii="Arial Narrow" w:hAnsi="Arial Narrow" w:cs="Times New Roman"/>
          <w:sz w:val="24"/>
          <w:szCs w:val="24"/>
          <w:lang w:val="ru-RU"/>
        </w:rPr>
        <w:t>. Риски несвоевременного исполнения банками платежных документов и зачисления денежных средств несет Заявитель.</w:t>
      </w:r>
    </w:p>
    <w:p w14:paraId="1F94B198" w14:textId="77777777" w:rsidR="001F3413" w:rsidRPr="001F3413" w:rsidRDefault="00D635D8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Исполнение обязанности по внесению суммы задатка третьими лицами не допускается.</w:t>
      </w:r>
    </w:p>
    <w:p w14:paraId="0034CF62" w14:textId="77777777" w:rsidR="001F3413" w:rsidRPr="001F3413" w:rsidRDefault="001F3413" w:rsidP="001F3413">
      <w:pPr>
        <w:pStyle w:val="a3"/>
        <w:numPr>
          <w:ilvl w:val="1"/>
          <w:numId w:val="1"/>
        </w:numPr>
        <w:ind w:left="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1F3413">
        <w:rPr>
          <w:rFonts w:ascii="Arial Narrow" w:hAnsi="Arial Narrow" w:cs="Times New Roman"/>
          <w:sz w:val="24"/>
          <w:szCs w:val="24"/>
          <w:lang w:val="ru-RU"/>
        </w:rPr>
        <w:t>В случае перечисления задатка победителя, либо единственного участника торгов, на счет должника, либо арбитражного управляющего, вся ответственность за возврат денежных средств в случае отмены торгов, оспаривания торгов, либо иных случаях, лежит на лице, кому были перечислены указанные денежные средства. Участник торгов может истребовать денежные средства только с должника, либо арбитражного управляющего.</w:t>
      </w:r>
    </w:p>
    <w:p w14:paraId="6DDECA4C" w14:textId="77777777" w:rsidR="001F3413" w:rsidRPr="00C77E1B" w:rsidRDefault="001F3413" w:rsidP="001F3413">
      <w:pPr>
        <w:pStyle w:val="a3"/>
        <w:ind w:left="0"/>
        <w:jc w:val="both"/>
        <w:rPr>
          <w:rFonts w:ascii="Arial Narrow" w:hAnsi="Arial Narrow" w:cs="Times New Roman"/>
          <w:sz w:val="24"/>
          <w:szCs w:val="24"/>
          <w:lang w:val="ru-RU"/>
        </w:rPr>
      </w:pPr>
    </w:p>
    <w:p w14:paraId="430EBA58" w14:textId="77777777" w:rsidR="007A2DD5" w:rsidRPr="00C77E1B" w:rsidRDefault="007A2DD5" w:rsidP="007A2DD5">
      <w:pPr>
        <w:pStyle w:val="1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sz w:val="24"/>
          <w:szCs w:val="24"/>
        </w:rPr>
      </w:pPr>
      <w:proofErr w:type="spellStart"/>
      <w:r w:rsidRPr="00C77E1B">
        <w:rPr>
          <w:rFonts w:ascii="Arial Narrow" w:hAnsi="Arial Narrow" w:cs="Times New Roman"/>
          <w:sz w:val="24"/>
          <w:szCs w:val="24"/>
        </w:rPr>
        <w:t>Прочие</w:t>
      </w:r>
      <w:proofErr w:type="spellEnd"/>
      <w:r w:rsidRPr="00C77E1B">
        <w:rPr>
          <w:rFonts w:ascii="Arial Narrow" w:hAnsi="Arial Narrow" w:cs="Times New Roman"/>
          <w:sz w:val="24"/>
          <w:szCs w:val="24"/>
        </w:rPr>
        <w:t xml:space="preserve"> </w:t>
      </w:r>
      <w:proofErr w:type="spellStart"/>
      <w:r w:rsidRPr="00C77E1B">
        <w:rPr>
          <w:rFonts w:ascii="Arial Narrow" w:hAnsi="Arial Narrow" w:cs="Times New Roman"/>
          <w:sz w:val="24"/>
          <w:szCs w:val="24"/>
        </w:rPr>
        <w:t>условия</w:t>
      </w:r>
      <w:proofErr w:type="spellEnd"/>
    </w:p>
    <w:p w14:paraId="270F99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В случае победы Заявителя на торгах Задаток Заявителю не возвращается, а засчитывается в счет исполнения обязательства победившего на торгах Заявителя по уплате итоговой цены лота, реализованного на</w:t>
      </w:r>
      <w:r w:rsidRPr="00C77E1B">
        <w:rPr>
          <w:rFonts w:ascii="Arial Narrow" w:hAnsi="Arial Narrow" w:cs="Times New Roman"/>
          <w:spacing w:val="-2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торгах</w:t>
      </w:r>
    </w:p>
    <w:p w14:paraId="1C82E9C1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8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Подписанием настоящего договора Заявитель подтверждает факт того, что он ознакомлен и согласен с условиями, сроками и порядком проведения торгов, сроками и порядком приема заявок, задатков, а также порядком подведения итогов торгов, указанными на сайте </w:t>
      </w:r>
      <w:hyperlink r:id="rId6" w:history="1">
        <w:r w:rsidRPr="00C77E1B">
          <w:rPr>
            <w:rStyle w:val="a7"/>
            <w:rFonts w:ascii="Arial Narrow" w:hAnsi="Arial Narrow" w:cs="Calibri"/>
            <w:sz w:val="24"/>
            <w:szCs w:val="24"/>
            <w:u w:val="none"/>
            <w:lang w:val="ru-RU"/>
          </w:rPr>
          <w:t>http://www.au-pro.ru/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и в сообщении о торгах опубликованном в соответствии с требованиями Федерального закона от 26.10.2002г. № 127-ФЗ "О несостоятельности</w:t>
      </w:r>
      <w:r w:rsidRPr="00C77E1B">
        <w:rPr>
          <w:rFonts w:ascii="Arial Narrow" w:hAnsi="Arial Narrow" w:cs="Times New Roman"/>
          <w:spacing w:val="-1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(банкротстве)".</w:t>
      </w:r>
    </w:p>
    <w:p w14:paraId="654E4CAE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обязан незамедлительно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информировать Организатора торгов об изменении своих банковских реквизитов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. Оператор ЭТП не отвечает за нарушение установленных настоящим договором сроков возврата задатка в случае, если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Организатор торгов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своевременно не предоставил заявления на возврат задатков по форме Приложения № 2 на электронный адрес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Оператора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</w:t>
      </w:r>
      <w:proofErr w:type="spellStart"/>
      <w:r w:rsidRPr="00C77E1B">
        <w:rPr>
          <w:rFonts w:ascii="Arial Narrow" w:hAnsi="Arial Narrow" w:cs="Times New Roman"/>
          <w:b/>
          <w:sz w:val="24"/>
          <w:szCs w:val="24"/>
        </w:rPr>
        <w:t>zadatok</w:t>
      </w:r>
      <w:proofErr w:type="spellEnd"/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@</w:t>
      </w:r>
      <w:r w:rsidRPr="00C77E1B">
        <w:rPr>
          <w:rFonts w:ascii="Arial Narrow" w:hAnsi="Arial Narrow" w:cs="Times New Roman"/>
          <w:b/>
          <w:sz w:val="24"/>
          <w:szCs w:val="24"/>
        </w:rPr>
        <w:t>au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b/>
          <w:sz w:val="24"/>
          <w:szCs w:val="24"/>
        </w:rPr>
        <w:t>pro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.</w:t>
      </w:r>
      <w:r w:rsidRPr="00C77E1B">
        <w:rPr>
          <w:rFonts w:ascii="Arial Narrow" w:hAnsi="Arial Narrow" w:cs="Times New Roman"/>
          <w:b/>
          <w:sz w:val="24"/>
          <w:szCs w:val="24"/>
        </w:rPr>
        <w:t>ru</w:t>
      </w:r>
      <w:r w:rsidRPr="00C77E1B">
        <w:rPr>
          <w:rFonts w:ascii="Arial Narrow" w:hAnsi="Arial Narrow" w:cs="Times New Roman"/>
          <w:bCs/>
          <w:sz w:val="24"/>
          <w:szCs w:val="24"/>
          <w:lang w:val="ru-RU"/>
        </w:rPr>
        <w:t>,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своевременно не информировал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Организатора торгов об изменении своих банковских реквизитов, а также если Заявитель не полностью заполнил сведения о себе или указал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недостоверные сведения в п. 4. настоящего</w:t>
      </w:r>
      <w:r w:rsidRPr="00C77E1B">
        <w:rPr>
          <w:rFonts w:ascii="Arial Narrow" w:hAnsi="Arial Narrow" w:cs="Times New Roman"/>
          <w:b/>
          <w:spacing w:val="-20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Договора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.</w:t>
      </w:r>
    </w:p>
    <w:p w14:paraId="07E0989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7"/>
        </w:tabs>
        <w:spacing w:before="0"/>
        <w:ind w:left="0" w:right="101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Заявитель дает согласие на обработку Оператором ЭТП своих персональных данных, то есть совершение, в том числе, следующих действий: обработку (включая сбор, систематизацию, накопление, хранение, уточнение (обновление, изменение), использование, обезличивание, блокирование, уничтожение персональных данных), при этом общее описание вышеуказанных способов обработки данных приведено в  Федеральном законе от 27.07.2006  № 152-ФЗ, а также на передачу такой информации третьим лицам, в случаях, не противоречащих с действующим законодательством РФ.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Настоящее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согласие действует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бессрочно. Заявитель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подтверждает,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что ознакомлен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положениями Федерального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закона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от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27.07.2006г.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№152-ФЗ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«О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данных»,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права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и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обязанности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в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области защиты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персональных 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данных </w:t>
      </w:r>
      <w:r w:rsidRPr="00C77E1B">
        <w:rPr>
          <w:rFonts w:ascii="Arial Narrow" w:hAnsi="Arial Narrow" w:cs="Times New Roman"/>
          <w:spacing w:val="-2"/>
          <w:sz w:val="24"/>
          <w:szCs w:val="24"/>
          <w:lang w:val="ru-RU"/>
        </w:rPr>
        <w:t>ему</w:t>
      </w:r>
      <w:r w:rsidRPr="00C77E1B">
        <w:rPr>
          <w:rFonts w:ascii="Arial Narrow" w:hAnsi="Arial Narrow" w:cs="Times New Roman"/>
          <w:spacing w:val="2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>известны.</w:t>
      </w:r>
    </w:p>
    <w:p w14:paraId="4E498EA0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</w:tabs>
        <w:spacing w:before="0"/>
        <w:ind w:left="0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всем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вопросам,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не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указанным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в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Договоре,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руководствуются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законодательством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Российской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Федерации.</w:t>
      </w:r>
    </w:p>
    <w:p w14:paraId="76F16072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Споры, связанные с неисполнением или ненадлежащим исполнением условий настоящего договора, Стороны будут стремиться разрешать на взаимоприемлемой основе в порядке досудебного разбирательства: путем переговоров, обмена письмами и т.д. Разногласия, по которым Стороны не достигнут соглашения путем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lastRenderedPageBreak/>
        <w:t xml:space="preserve">переговоров, подлежат разрешению в Арбитражном суде города Москвы. Настоящий Договор составлен в электронной форме, подписан электронной подписью, и размещен в открытом доступе на сайте электронной торговой площадки 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АукционПро</w:t>
      </w:r>
      <w:proofErr w:type="spellEnd"/>
      <w:r w:rsidRPr="00C77E1B">
        <w:rPr>
          <w:rFonts w:ascii="Arial Narrow" w:hAnsi="Arial Narrow" w:cs="Times New Roman"/>
          <w:spacing w:val="-13"/>
          <w:sz w:val="24"/>
          <w:szCs w:val="24"/>
          <w:lang w:val="ru-RU"/>
        </w:rPr>
        <w:t xml:space="preserve"> </w:t>
      </w:r>
      <w:hyperlink r:id="rId7"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>(</w:t>
        </w:r>
        <w:hyperlink r:id="rId8" w:history="1">
          <w:r w:rsidRPr="00C77E1B">
            <w:rPr>
              <w:rStyle w:val="a7"/>
              <w:rFonts w:ascii="Arial Narrow" w:hAnsi="Arial Narrow" w:cs="Calibri"/>
              <w:sz w:val="24"/>
              <w:szCs w:val="24"/>
              <w:u w:val="none"/>
              <w:lang w:val="ru-RU"/>
            </w:rPr>
            <w:t>http://www.au-pro.ru/</w:t>
          </w:r>
        </w:hyperlink>
        <w:r w:rsidRPr="00C77E1B">
          <w:rPr>
            <w:rFonts w:ascii="Arial Narrow" w:hAnsi="Arial Narrow" w:cs="Times New Roman"/>
            <w:sz w:val="24"/>
            <w:szCs w:val="24"/>
            <w:lang w:val="ru-RU"/>
          </w:rPr>
          <w:t xml:space="preserve"> </w:t>
        </w:r>
      </w:hyperlink>
      <w:r w:rsidRPr="00C77E1B">
        <w:rPr>
          <w:rFonts w:ascii="Arial Narrow" w:hAnsi="Arial Narrow" w:cs="Times New Roman"/>
          <w:sz w:val="24"/>
          <w:szCs w:val="24"/>
          <w:lang w:val="ru-RU"/>
        </w:rPr>
        <w:t>).</w:t>
      </w:r>
    </w:p>
    <w:p w14:paraId="250DEAD4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911"/>
          <w:tab w:val="left" w:pos="957"/>
        </w:tabs>
        <w:spacing w:before="0"/>
        <w:ind w:left="0" w:right="102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Настоящий договор может быть заключен в письменной форме как путём составления единого документа, подписанного сторонами, так и путём обмена документами посредством системы электронного документооборота «</w:t>
      </w:r>
      <w:proofErr w:type="spellStart"/>
      <w:r w:rsidRPr="00C77E1B">
        <w:rPr>
          <w:rFonts w:ascii="Arial Narrow" w:hAnsi="Arial Narrow" w:cs="Times New Roman"/>
          <w:sz w:val="24"/>
          <w:szCs w:val="24"/>
          <w:lang w:val="ru-RU"/>
        </w:rPr>
        <w:t>Контур.Диадок</w:t>
      </w:r>
      <w:proofErr w:type="spellEnd"/>
      <w:r w:rsidRPr="00C77E1B">
        <w:rPr>
          <w:rFonts w:ascii="Arial Narrow" w:hAnsi="Arial Narrow" w:cs="Times New Roman"/>
          <w:sz w:val="24"/>
          <w:szCs w:val="24"/>
          <w:lang w:val="ru-RU"/>
        </w:rPr>
        <w:t>», почтовой связи или электронной почты (</w:t>
      </w:r>
      <w:r w:rsidRPr="00C77E1B">
        <w:rPr>
          <w:rFonts w:ascii="Arial Narrow" w:hAnsi="Arial Narrow" w:cs="Times New Roman"/>
          <w:sz w:val="24"/>
          <w:szCs w:val="24"/>
        </w:rPr>
        <w:t>e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-</w:t>
      </w:r>
      <w:r w:rsidRPr="00C77E1B">
        <w:rPr>
          <w:rFonts w:ascii="Arial Narrow" w:hAnsi="Arial Narrow" w:cs="Times New Roman"/>
          <w:sz w:val="24"/>
          <w:szCs w:val="24"/>
        </w:rPr>
        <w:t>mail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). При этом передаваемые документы должны быть подписаны сторонами или их уполномоченными представителями и скреплены печатью, а используемый способ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связи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должен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позволять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достоверно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установить,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что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документ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исходит</w:t>
      </w:r>
      <w:r w:rsidRPr="00C77E1B">
        <w:rPr>
          <w:rFonts w:ascii="Arial Narrow" w:hAnsi="Arial Narrow" w:cs="Times New Roman"/>
          <w:spacing w:val="-5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от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стороны</w:t>
      </w:r>
      <w:r w:rsidRPr="00C77E1B">
        <w:rPr>
          <w:rFonts w:ascii="Arial Narrow" w:hAnsi="Arial Narrow" w:cs="Times New Roman"/>
          <w:spacing w:val="-3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по</w:t>
      </w:r>
      <w:r w:rsidRPr="00C77E1B">
        <w:rPr>
          <w:rFonts w:ascii="Arial Narrow" w:hAnsi="Arial Narrow" w:cs="Times New Roman"/>
          <w:spacing w:val="-4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договору.</w:t>
      </w:r>
    </w:p>
    <w:p w14:paraId="21F692C5" w14:textId="77777777" w:rsidR="007A2DD5" w:rsidRPr="00C77E1B" w:rsidRDefault="007A2DD5" w:rsidP="007A2DD5">
      <w:pPr>
        <w:pStyle w:val="a3"/>
        <w:ind w:left="0" w:right="110" w:firstLine="567"/>
        <w:jc w:val="both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>При соблюдении указанных условий передаваемые по электронной почте графические файлы, содержащие отсканированные страницы настоящего договора, имеют юридическую силу оригинала и считаются действительными до момента обмена сторонами оригиналами договора.</w:t>
      </w:r>
    </w:p>
    <w:p w14:paraId="0B695B8C" w14:textId="77777777" w:rsidR="007A2DD5" w:rsidRPr="00C77E1B" w:rsidRDefault="007A2DD5" w:rsidP="007A2DD5">
      <w:pPr>
        <w:pStyle w:val="a5"/>
        <w:numPr>
          <w:ilvl w:val="1"/>
          <w:numId w:val="1"/>
        </w:numPr>
        <w:tabs>
          <w:tab w:val="left" w:pos="1014"/>
        </w:tabs>
        <w:spacing w:before="0"/>
        <w:ind w:left="0" w:right="114" w:firstLine="567"/>
        <w:rPr>
          <w:rFonts w:ascii="Arial Narrow" w:hAnsi="Arial Narrow" w:cs="Times New Roman"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sz w:val="24"/>
          <w:szCs w:val="24"/>
          <w:lang w:val="ru-RU"/>
        </w:rPr>
        <w:t xml:space="preserve"> Все изменения и дополнения к договору являются действительными, если они совершены в письменной форме путем подписания уполномоченными представителями обеих</w:t>
      </w:r>
      <w:r w:rsidRPr="00C77E1B">
        <w:rPr>
          <w:rFonts w:ascii="Arial Narrow" w:hAnsi="Arial Narrow" w:cs="Times New Roman"/>
          <w:spacing w:val="-17"/>
          <w:sz w:val="24"/>
          <w:szCs w:val="24"/>
          <w:lang w:val="ru-RU"/>
        </w:rPr>
        <w:t xml:space="preserve"> </w:t>
      </w:r>
      <w:r w:rsidRPr="00C77E1B">
        <w:rPr>
          <w:rFonts w:ascii="Arial Narrow" w:hAnsi="Arial Narrow" w:cs="Times New Roman"/>
          <w:sz w:val="24"/>
          <w:szCs w:val="24"/>
          <w:lang w:val="ru-RU"/>
        </w:rPr>
        <w:t>Сторон.</w:t>
      </w:r>
    </w:p>
    <w:p w14:paraId="63E9C460" w14:textId="77777777" w:rsidR="007A2DD5" w:rsidRPr="00C77E1B" w:rsidRDefault="007A2DD5" w:rsidP="007A2DD5">
      <w:pPr>
        <w:pStyle w:val="a5"/>
        <w:tabs>
          <w:tab w:val="left" w:pos="1014"/>
        </w:tabs>
        <w:spacing w:before="0"/>
        <w:ind w:left="567" w:right="114" w:firstLine="0"/>
        <w:rPr>
          <w:rFonts w:ascii="Arial Narrow" w:hAnsi="Arial Narrow" w:cs="Times New Roman"/>
          <w:sz w:val="24"/>
          <w:szCs w:val="24"/>
          <w:lang w:val="ru-RU"/>
        </w:rPr>
      </w:pPr>
    </w:p>
    <w:p w14:paraId="1A1F91C3" w14:textId="77777777" w:rsidR="007A2DD5" w:rsidRPr="00C77E1B" w:rsidRDefault="007A2DD5" w:rsidP="007A2DD5">
      <w:pPr>
        <w:pStyle w:val="a3"/>
        <w:numPr>
          <w:ilvl w:val="0"/>
          <w:numId w:val="1"/>
        </w:numPr>
        <w:ind w:left="0" w:firstLine="567"/>
        <w:jc w:val="center"/>
        <w:rPr>
          <w:rFonts w:ascii="Arial Narrow" w:hAnsi="Arial Narrow" w:cs="Times New Roman"/>
          <w:b/>
          <w:sz w:val="24"/>
          <w:szCs w:val="24"/>
          <w:lang w:val="ru-RU"/>
        </w:rPr>
      </w:pPr>
      <w:r w:rsidRPr="00C77E1B">
        <w:rPr>
          <w:rFonts w:ascii="Arial Narrow" w:hAnsi="Arial Narrow" w:cs="Times New Roman"/>
          <w:b/>
          <w:sz w:val="24"/>
          <w:szCs w:val="24"/>
          <w:lang w:val="ru-RU"/>
        </w:rPr>
        <w:t>Юридические адреса и реквизиты сторон</w:t>
      </w:r>
    </w:p>
    <w:tbl>
      <w:tblPr>
        <w:tblStyle w:val="TableNormal"/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142"/>
        <w:gridCol w:w="5377"/>
      </w:tblGrid>
      <w:tr w:rsidR="007A2DD5" w:rsidRPr="00753760" w14:paraId="30012875" w14:textId="77777777" w:rsidTr="007A2DD5">
        <w:trPr>
          <w:trHeight w:hRule="exact" w:val="7376"/>
        </w:trPr>
        <w:tc>
          <w:tcPr>
            <w:tcW w:w="5142" w:type="dxa"/>
          </w:tcPr>
          <w:p w14:paraId="4827951F" w14:textId="77777777" w:rsidR="007A2DD5" w:rsidRPr="007D16F0" w:rsidRDefault="007A2DD5" w:rsidP="00E4027F">
            <w:pPr>
              <w:pStyle w:val="TableParagraph"/>
              <w:spacing w:line="183" w:lineRule="exact"/>
              <w:ind w:firstLine="177"/>
              <w:jc w:val="both"/>
              <w:rPr>
                <w:rFonts w:ascii="Arial Narrow" w:hAnsi="Arial Narrow" w:cs="Times New Roman"/>
                <w:b/>
              </w:rPr>
            </w:pPr>
            <w:proofErr w:type="spellStart"/>
            <w:r w:rsidRPr="007D16F0">
              <w:rPr>
                <w:rFonts w:ascii="Arial Narrow" w:hAnsi="Arial Narrow" w:cs="Times New Roman"/>
                <w:b/>
              </w:rPr>
              <w:t>Заявитель</w:t>
            </w:r>
            <w:proofErr w:type="spellEnd"/>
            <w:r w:rsidRPr="007D16F0">
              <w:rPr>
                <w:rFonts w:ascii="Arial Narrow" w:hAnsi="Arial Narrow" w:cs="Times New Roman"/>
                <w:b/>
              </w:rPr>
              <w:t>:</w:t>
            </w:r>
          </w:p>
          <w:p w14:paraId="31909157" w14:textId="77777777" w:rsidR="007A2DD5" w:rsidRPr="007D16F0" w:rsidRDefault="007A2DD5" w:rsidP="00E4027F">
            <w:pPr>
              <w:pStyle w:val="TableParagraph"/>
              <w:spacing w:before="7"/>
              <w:ind w:firstLine="177"/>
              <w:rPr>
                <w:rFonts w:ascii="Arial Narrow" w:hAnsi="Arial Narrow" w:cs="Times New Roman"/>
              </w:rPr>
            </w:pPr>
          </w:p>
          <w:p w14:paraId="12249099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675883C2" wp14:editId="49C3AA5A">
                      <wp:extent cx="2908935" cy="7620"/>
                      <wp:effectExtent l="5715" t="5715" r="9525" b="5715"/>
                      <wp:docPr id="3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4" name="Line 3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D0E8EE" id="Group 2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">
                      <v:line id="Line 3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" strokeweight=".20617mm"/>
                      <w10:anchorlock/>
                    </v:group>
                  </w:pict>
                </mc:Fallback>
              </mc:AlternateContent>
            </w:r>
          </w:p>
          <w:p w14:paraId="1FCBF6D4" w14:textId="77777777" w:rsidR="007A2DD5" w:rsidRPr="007D16F0" w:rsidRDefault="007A2DD5" w:rsidP="00E4027F">
            <w:pPr>
              <w:pStyle w:val="TableParagraph"/>
              <w:spacing w:before="9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(наименование юридического лица /ФИО) Юридический адрес/Адрес регистрации гражданина:</w:t>
            </w:r>
          </w:p>
          <w:p w14:paraId="6EC8F429" w14:textId="77777777" w:rsidR="007A2DD5" w:rsidRPr="007D16F0" w:rsidRDefault="007A2DD5" w:rsidP="00E4027F">
            <w:pPr>
              <w:pStyle w:val="TableParagraph"/>
              <w:spacing w:before="9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2E4BBE3C" w14:textId="77777777" w:rsidR="007A2DD5" w:rsidRPr="007D16F0" w:rsidRDefault="007A2DD5" w:rsidP="00E4027F">
            <w:pPr>
              <w:pStyle w:val="TableParagraph"/>
              <w:spacing w:line="20" w:lineRule="exact"/>
              <w:ind w:firstLine="177"/>
              <w:rPr>
                <w:rFonts w:ascii="Arial Narrow" w:hAnsi="Arial Narrow" w:cs="Times New Roman"/>
              </w:rPr>
            </w:pPr>
            <w:r w:rsidRPr="007D16F0">
              <w:rPr>
                <w:rFonts w:ascii="Arial Narrow" w:hAnsi="Arial Narrow" w:cs="Times New Roman"/>
                <w:noProof/>
              </w:rPr>
              <mc:AlternateContent>
                <mc:Choice Requires="wpg">
                  <w:drawing>
                    <wp:inline distT="0" distB="0" distL="0" distR="0" wp14:anchorId="726B28B7" wp14:editId="1405F583">
                      <wp:extent cx="2908935" cy="7620"/>
                      <wp:effectExtent l="5715" t="4445" r="9525" b="6985"/>
                      <wp:docPr id="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908935" cy="7620"/>
                                <a:chOff x="0" y="0"/>
                                <a:chExt cx="4581" cy="12"/>
                              </a:xfrm>
                            </wpg:grpSpPr>
                            <wps:wsp>
                              <wps:cNvPr id="2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6" y="6"/>
                                  <a:ext cx="456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422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1161F" id="Group 4" o:spid="_x0000_s1026" style="width:229.05pt;height:.6pt;mso-position-horizontal-relative:char;mso-position-vertical-relative:line" coordsize="4581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">
                      <v:line id="Line 5" o:spid="_x0000_s1027" style="position:absolute;visibility:visible;mso-wrap-style:square" from="6,6" to="4575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" strokeweight=".20617mm"/>
                      <w10:anchorlock/>
                    </v:group>
                  </w:pict>
                </mc:Fallback>
              </mc:AlternateContent>
            </w:r>
          </w:p>
          <w:p w14:paraId="2ACDC8A8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Почтовый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адрес: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397AC19" w14:textId="77777777" w:rsidR="007A2DD5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CB21778" w14:textId="77777777" w:rsidR="007A2DD5" w:rsidRPr="007D16F0" w:rsidRDefault="007A2DD5" w:rsidP="00E4027F">
            <w:pPr>
              <w:pStyle w:val="TableParagraph"/>
              <w:tabs>
                <w:tab w:val="left" w:pos="4799"/>
                <w:tab w:val="left" w:pos="4830"/>
              </w:tabs>
              <w:spacing w:before="9"/>
              <w:ind w:right="451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ОГРН/ОГРНИП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73B2F03" w14:textId="77777777" w:rsidR="007A2DD5" w:rsidRPr="007D16F0" w:rsidRDefault="007A2DD5" w:rsidP="00E4027F">
            <w:pPr>
              <w:pStyle w:val="TableParagraph"/>
              <w:spacing w:line="218" w:lineRule="exact"/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(для юридического лица и ИП)</w:t>
            </w:r>
          </w:p>
          <w:p w14:paraId="74874673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04A6AB1C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Паспортные</w:t>
            </w:r>
            <w:r w:rsidRPr="007D16F0">
              <w:rPr>
                <w:rFonts w:ascii="Arial Narrow" w:hAnsi="Arial Narrow" w:cs="Times New Roman"/>
                <w:spacing w:val="-3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данные: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серия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№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08FEF212" w14:textId="77777777" w:rsidR="007A2DD5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Выдан: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3799460D" w14:textId="77777777" w:rsidR="007A2DD5" w:rsidRPr="007D16F0" w:rsidRDefault="007A2DD5" w:rsidP="00E4027F">
            <w:pPr>
              <w:pStyle w:val="TableParagraph"/>
              <w:tabs>
                <w:tab w:val="left" w:pos="2684"/>
                <w:tab w:val="left" w:pos="3226"/>
                <w:tab w:val="left" w:pos="4727"/>
              </w:tabs>
              <w:spacing w:before="1"/>
              <w:ind w:right="514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Дата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выдачи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код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подр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0E212C54" w14:textId="77777777" w:rsidR="007A2DD5" w:rsidRPr="0075376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b/>
                <w:bCs/>
                <w:lang w:val="ru-RU"/>
              </w:rPr>
            </w:pPr>
          </w:p>
          <w:p w14:paraId="29AE508F" w14:textId="77777777" w:rsidR="007A2DD5" w:rsidRPr="00753760" w:rsidRDefault="007A2DD5" w:rsidP="00E4027F">
            <w:pPr>
              <w:pStyle w:val="TableParagraph"/>
              <w:spacing w:line="219" w:lineRule="exact"/>
              <w:ind w:firstLine="177"/>
              <w:jc w:val="both"/>
              <w:rPr>
                <w:rFonts w:ascii="Arial Narrow" w:hAnsi="Arial Narrow" w:cs="Times New Roman"/>
                <w:b/>
                <w:bCs/>
                <w:lang w:val="ru-RU"/>
              </w:rPr>
            </w:pPr>
            <w:r w:rsidRPr="00753760">
              <w:rPr>
                <w:rFonts w:ascii="Arial Narrow" w:hAnsi="Arial Narrow" w:cs="Times New Roman"/>
                <w:b/>
                <w:bCs/>
                <w:lang w:val="ru-RU"/>
              </w:rPr>
              <w:t>Реквизиты для возврата задатка:</w:t>
            </w:r>
          </w:p>
          <w:p w14:paraId="1F5540B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Получатель: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24A059E4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ИНН</w:t>
            </w:r>
            <w:r>
              <w:rPr>
                <w:rFonts w:ascii="Arial Narrow" w:hAnsi="Arial Narrow" w:cs="Times New Roman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получателя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36A5362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р/с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7B1B4417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в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601022F6" w14:textId="77777777" w:rsidR="007A2DD5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к/с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 </w:t>
            </w:r>
          </w:p>
          <w:p w14:paraId="661A13E7" w14:textId="77777777" w:rsidR="007A2DD5" w:rsidRPr="007D16F0" w:rsidRDefault="007A2DD5" w:rsidP="00E4027F">
            <w:pPr>
              <w:pStyle w:val="TableParagraph"/>
              <w:tabs>
                <w:tab w:val="left" w:pos="4708"/>
                <w:tab w:val="left" w:pos="4751"/>
              </w:tabs>
              <w:ind w:right="528"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БИК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117A6B46" w14:textId="77777777" w:rsidR="007A2DD5" w:rsidRPr="007D16F0" w:rsidRDefault="007A2DD5" w:rsidP="00E4027F">
            <w:pPr>
              <w:pStyle w:val="TableParagraph"/>
              <w:tabs>
                <w:tab w:val="left" w:pos="4699"/>
              </w:tabs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Назначение</w:t>
            </w:r>
            <w:r w:rsidRPr="007D16F0">
              <w:rPr>
                <w:rFonts w:ascii="Arial Narrow" w:hAnsi="Arial Narrow" w:cs="Times New Roman"/>
                <w:spacing w:val="-5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 xml:space="preserve">платежа: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2072148E" w14:textId="77777777" w:rsidR="007A2DD5" w:rsidRPr="007D16F0" w:rsidRDefault="007A2DD5" w:rsidP="00E4027F">
            <w:pPr>
              <w:pStyle w:val="TableParagraph"/>
              <w:spacing w:before="2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538B40EF" w14:textId="77777777" w:rsidR="007A2DD5" w:rsidRPr="007D16F0" w:rsidRDefault="007A2DD5" w:rsidP="00E4027F">
            <w:pPr>
              <w:pStyle w:val="TableParagraph"/>
              <w:tabs>
                <w:tab w:val="left" w:pos="458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 xml:space="preserve">Тел.: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 w:color="323232"/>
                <w:lang w:val="ru-RU"/>
              </w:rPr>
              <w:tab/>
            </w:r>
          </w:p>
          <w:p w14:paraId="2046F741" w14:textId="77777777" w:rsidR="007A2DD5" w:rsidRPr="007D16F0" w:rsidRDefault="007A2DD5" w:rsidP="00E4027F">
            <w:pPr>
              <w:pStyle w:val="TableParagraph"/>
              <w:tabs>
                <w:tab w:val="left" w:pos="4523"/>
              </w:tabs>
              <w:spacing w:line="219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Эл. почта:</w:t>
            </w:r>
            <w:r w:rsidRPr="007D16F0">
              <w:rPr>
                <w:rFonts w:ascii="Arial Narrow" w:hAnsi="Arial Narrow" w:cs="Times New Roman"/>
                <w:spacing w:val="-1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</w:p>
          <w:p w14:paraId="5D8837B4" w14:textId="77777777" w:rsidR="007A2DD5" w:rsidRPr="007D16F0" w:rsidRDefault="007A2DD5" w:rsidP="00E4027F">
            <w:pPr>
              <w:pStyle w:val="TableParagraph"/>
              <w:spacing w:before="11"/>
              <w:ind w:firstLine="177"/>
              <w:rPr>
                <w:rFonts w:ascii="Arial Narrow" w:hAnsi="Arial Narrow" w:cs="Times New Roman"/>
                <w:lang w:val="ru-RU"/>
              </w:rPr>
            </w:pPr>
          </w:p>
          <w:p w14:paraId="4DCDCBFB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17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6B1742FC" w14:textId="77777777" w:rsidR="007A2DD5" w:rsidRPr="007D16F0" w:rsidRDefault="007A2DD5" w:rsidP="00E4027F">
            <w:pPr>
              <w:pStyle w:val="TableParagraph"/>
              <w:spacing w:line="218" w:lineRule="exact"/>
              <w:ind w:firstLine="177"/>
              <w:jc w:val="both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76719F7A" w14:textId="77777777" w:rsidR="007A2DD5" w:rsidRPr="007D16F0" w:rsidRDefault="007A2DD5" w:rsidP="00E4027F">
            <w:pPr>
              <w:pStyle w:val="TableParagraph"/>
              <w:spacing w:line="183" w:lineRule="exact"/>
              <w:ind w:left="143" w:right="305" w:firstLine="1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/>
              </w:rPr>
              <w:t>Оператор ЭТП:</w:t>
            </w:r>
          </w:p>
          <w:p w14:paraId="7FFFF4BE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ООО "</w:t>
            </w:r>
            <w:proofErr w:type="spellStart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АукционПро</w:t>
            </w:r>
            <w:proofErr w:type="spellEnd"/>
            <w:r w:rsidRPr="007D16F0">
              <w:rPr>
                <w:rFonts w:ascii="Arial Narrow" w:hAnsi="Arial Narrow" w:cs="Times New Roman"/>
                <w:b/>
                <w:sz w:val="22"/>
                <w:szCs w:val="22"/>
              </w:rPr>
              <w:t>"</w:t>
            </w:r>
          </w:p>
          <w:p w14:paraId="195D0CBF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Место нахождения и почтовый адрес: 123298, г. Москва, ул. Народного Ополчения, д. 38, к. 3</w:t>
            </w:r>
          </w:p>
          <w:p w14:paraId="21BEA845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ИНН/КПП 7734480699 / 773401001</w:t>
            </w:r>
          </w:p>
          <w:p w14:paraId="2A4A3157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ОГРН 1237700465749</w:t>
            </w:r>
          </w:p>
          <w:p w14:paraId="7B539B0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Телефон +7 (499)181-9990</w:t>
            </w:r>
          </w:p>
          <w:p w14:paraId="516EBC13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proofErr w:type="spellStart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e-mail</w:t>
            </w:r>
            <w:proofErr w:type="spellEnd"/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>: auktsion.pro@mail.ru</w:t>
            </w:r>
          </w:p>
          <w:p w14:paraId="2031F3A7" w14:textId="1A3AB545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>
              <w:rPr>
                <w:rFonts w:ascii="Arial Narrow" w:hAnsi="Arial Narrow" w:cs="Times New Roman"/>
                <w:b/>
                <w:sz w:val="22"/>
                <w:szCs w:val="22"/>
              </w:rPr>
              <w:t>Специальный счет для приема задатков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40702810300000010803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, в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"СДМ-Банк" (ПАО)</w:t>
            </w: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375D23D6" w14:textId="0C72602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корр. Счет №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30101810845250000685</w:t>
            </w:r>
            <w:r w:rsidR="009F17E6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 </w:t>
            </w:r>
          </w:p>
          <w:p w14:paraId="0B349E3D" w14:textId="1A65C991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bCs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bCs/>
                <w:sz w:val="22"/>
                <w:szCs w:val="22"/>
              </w:rPr>
              <w:t xml:space="preserve">БИК: </w:t>
            </w:r>
            <w:r w:rsidR="009F17E6" w:rsidRPr="009F17E6">
              <w:rPr>
                <w:rFonts w:ascii="Arial Narrow" w:hAnsi="Arial Narrow" w:cs="Times New Roman"/>
                <w:bCs/>
                <w:sz w:val="22"/>
                <w:szCs w:val="22"/>
              </w:rPr>
              <w:t>044525685</w:t>
            </w:r>
          </w:p>
          <w:p w14:paraId="7CA7474C" w14:textId="77777777" w:rsidR="007A2DD5" w:rsidRPr="007D16F0" w:rsidRDefault="007A2DD5" w:rsidP="00E4027F">
            <w:pPr>
              <w:pStyle w:val="11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38673734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6ABDA4D3" w14:textId="77777777" w:rsidR="007A2DD5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>
              <w:rPr>
                <w:rFonts w:ascii="Arial Narrow" w:hAnsi="Arial Narrow" w:cs="Times New Roman"/>
                <w:sz w:val="22"/>
                <w:szCs w:val="22"/>
              </w:rPr>
              <w:t>Генера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льный директо</w:t>
            </w:r>
            <w:r>
              <w:rPr>
                <w:rFonts w:ascii="Arial Narrow" w:hAnsi="Arial Narrow" w:cs="Times New Roman"/>
                <w:sz w:val="22"/>
                <w:szCs w:val="22"/>
              </w:rPr>
              <w:t>р</w:t>
            </w:r>
          </w:p>
          <w:p w14:paraId="086911D1" w14:textId="77777777" w:rsidR="007A2DD5" w:rsidRPr="007D16F0" w:rsidRDefault="007A2DD5" w:rsidP="00E4027F">
            <w:pPr>
              <w:pStyle w:val="11"/>
              <w:tabs>
                <w:tab w:val="left" w:pos="4137"/>
              </w:tabs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</w:p>
          <w:p w14:paraId="41DD2643" w14:textId="77777777" w:rsidR="007A2DD5" w:rsidRPr="007D16F0" w:rsidRDefault="007A2DD5" w:rsidP="00E4027F">
            <w:pPr>
              <w:pStyle w:val="CommentSubject"/>
              <w:suppressAutoHyphens w:val="0"/>
              <w:ind w:left="143" w:firstLine="1"/>
              <w:jc w:val="both"/>
              <w:rPr>
                <w:rFonts w:ascii="Arial Narrow" w:hAnsi="Arial Narrow" w:cs="Times New Roman"/>
                <w:sz w:val="22"/>
                <w:szCs w:val="22"/>
              </w:rPr>
            </w:pPr>
            <w:r w:rsidRPr="007D16F0">
              <w:rPr>
                <w:rFonts w:ascii="Arial Narrow" w:hAnsi="Arial Narrow" w:cs="Times New Roman"/>
                <w:sz w:val="22"/>
                <w:szCs w:val="22"/>
              </w:rPr>
              <w:t xml:space="preserve">_____________________ </w:t>
            </w:r>
            <w:r w:rsidRPr="007D16F0">
              <w:rPr>
                <w:rFonts w:ascii="Arial Narrow" w:hAnsi="Arial Narrow" w:cs="Times New Roman"/>
                <w:b w:val="0"/>
                <w:sz w:val="22"/>
                <w:szCs w:val="22"/>
              </w:rPr>
              <w:t>/</w:t>
            </w:r>
            <w:r>
              <w:rPr>
                <w:rFonts w:ascii="Arial Narrow" w:hAnsi="Arial Narrow" w:cs="Times New Roman"/>
                <w:b w:val="0"/>
                <w:sz w:val="22"/>
                <w:szCs w:val="22"/>
              </w:rPr>
              <w:t>Н.И. Брежнев</w:t>
            </w:r>
            <w:r w:rsidRPr="007D16F0">
              <w:rPr>
                <w:rFonts w:ascii="Arial Narrow" w:hAnsi="Arial Narrow" w:cs="Times New Roman"/>
                <w:sz w:val="22"/>
                <w:szCs w:val="22"/>
              </w:rPr>
              <w:t>/</w:t>
            </w:r>
          </w:p>
          <w:p w14:paraId="5C11C00A" w14:textId="77777777" w:rsidR="007A2DD5" w:rsidRPr="007D16F0" w:rsidRDefault="007A2DD5" w:rsidP="00E4027F">
            <w:pPr>
              <w:pStyle w:val="TableParagraph"/>
              <w:tabs>
                <w:tab w:val="left" w:pos="2587"/>
              </w:tabs>
              <w:spacing w:line="440" w:lineRule="atLeast"/>
              <w:ind w:left="143" w:right="1168" w:firstLine="1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</w:tr>
      <w:tr w:rsidR="007A2DD5" w:rsidRPr="007D16F0" w14:paraId="10B3F3F5" w14:textId="77777777" w:rsidTr="007A2DD5">
        <w:trPr>
          <w:trHeight w:hRule="exact" w:val="1848"/>
        </w:trPr>
        <w:tc>
          <w:tcPr>
            <w:tcW w:w="5142" w:type="dxa"/>
          </w:tcPr>
          <w:p w14:paraId="3779EEC4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/>
              <w:rPr>
                <w:rFonts w:ascii="Arial Narrow" w:hAnsi="Arial Narrow" w:cs="Times New Roman"/>
                <w:b/>
                <w:lang w:val="ru-RU"/>
              </w:rPr>
            </w:pPr>
            <w:r w:rsidRPr="007D16F0">
              <w:rPr>
                <w:rFonts w:ascii="Arial Narrow" w:hAnsi="Arial Narrow" w:cs="Times New Roman"/>
                <w:b/>
                <w:lang w:val="ru-RU" w:eastAsia="ru-RU"/>
              </w:rPr>
              <w:t xml:space="preserve">СОГЛАСНОВАНО </w:t>
            </w:r>
            <w:r w:rsidRPr="007D16F0">
              <w:rPr>
                <w:rFonts w:ascii="Arial Narrow" w:hAnsi="Arial Narrow" w:cs="Times New Roman"/>
                <w:b/>
                <w:lang w:val="ru-RU"/>
              </w:rPr>
              <w:t>Организатор торгов:</w:t>
            </w:r>
          </w:p>
          <w:p w14:paraId="5BC99C02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434"/>
              <w:rPr>
                <w:rFonts w:ascii="Arial Narrow" w:hAnsi="Arial Narrow" w:cs="Times New Roman"/>
                <w:u w:val="single"/>
                <w:lang w:val="ru-RU"/>
              </w:rPr>
            </w:pPr>
            <w:r w:rsidRPr="007D16F0">
              <w:rPr>
                <w:rFonts w:ascii="Arial Narrow" w:hAnsi="Arial Narrow" w:cs="Times New Roman"/>
                <w:lang w:val="ru-RU"/>
              </w:rPr>
              <w:t>__________________________________________________________________________________________</w:t>
            </w:r>
          </w:p>
          <w:p w14:paraId="6072EB84" w14:textId="77777777" w:rsidR="007A2DD5" w:rsidRPr="007D16F0" w:rsidRDefault="007A2DD5" w:rsidP="00E4027F">
            <w:pPr>
              <w:pStyle w:val="TableParagraph"/>
              <w:tabs>
                <w:tab w:val="left" w:pos="2385"/>
                <w:tab w:val="left" w:pos="2589"/>
                <w:tab w:val="left" w:pos="4470"/>
              </w:tabs>
              <w:ind w:right="745" w:firstLine="567"/>
              <w:rPr>
                <w:rFonts w:ascii="Arial Narrow" w:hAnsi="Arial Narrow" w:cs="Times New Roman"/>
                <w:lang w:val="ru-RU"/>
              </w:rPr>
            </w:pP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u w:val="single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>/ подпись</w:t>
            </w:r>
            <w:r w:rsidRPr="007D16F0">
              <w:rPr>
                <w:rFonts w:ascii="Arial Narrow" w:hAnsi="Arial Narrow" w:cs="Times New Roman"/>
                <w:lang w:val="ru-RU"/>
              </w:rPr>
              <w:tab/>
            </w:r>
            <w:r w:rsidRPr="007D16F0">
              <w:rPr>
                <w:rFonts w:ascii="Arial Narrow" w:hAnsi="Arial Narrow" w:cs="Times New Roman"/>
                <w:lang w:val="ru-RU"/>
              </w:rPr>
              <w:tab/>
              <w:t>расшифровка</w:t>
            </w:r>
            <w:r w:rsidRPr="007D16F0">
              <w:rPr>
                <w:rFonts w:ascii="Arial Narrow" w:hAnsi="Arial Narrow" w:cs="Times New Roman"/>
                <w:spacing w:val="-6"/>
                <w:lang w:val="ru-RU"/>
              </w:rPr>
              <w:t xml:space="preserve"> </w:t>
            </w:r>
            <w:r w:rsidRPr="007D16F0">
              <w:rPr>
                <w:rFonts w:ascii="Arial Narrow" w:hAnsi="Arial Narrow" w:cs="Times New Roman"/>
                <w:lang w:val="ru-RU"/>
              </w:rPr>
              <w:t>подписи</w:t>
            </w:r>
          </w:p>
          <w:p w14:paraId="33C20B48" w14:textId="77777777" w:rsidR="007A2DD5" w:rsidRPr="007D16F0" w:rsidRDefault="007A2DD5" w:rsidP="00E4027F">
            <w:pPr>
              <w:pStyle w:val="TableParagraph"/>
              <w:tabs>
                <w:tab w:val="left" w:pos="2207"/>
              </w:tabs>
              <w:ind w:right="1472" w:firstLine="567"/>
              <w:rPr>
                <w:rFonts w:ascii="Arial Narrow" w:hAnsi="Arial Narrow" w:cs="Times New Roman"/>
                <w:lang w:val="ru-RU"/>
              </w:rPr>
            </w:pPr>
            <w:proofErr w:type="spellStart"/>
            <w:r w:rsidRPr="007D16F0">
              <w:rPr>
                <w:rFonts w:ascii="Arial Narrow" w:hAnsi="Arial Narrow" w:cs="Times New Roman"/>
                <w:lang w:val="ru-RU"/>
              </w:rPr>
              <w:t>м.п</w:t>
            </w:r>
            <w:proofErr w:type="spellEnd"/>
            <w:r w:rsidRPr="007D16F0">
              <w:rPr>
                <w:rFonts w:ascii="Arial Narrow" w:hAnsi="Arial Narrow" w:cs="Times New Roman"/>
                <w:lang w:val="ru-RU"/>
              </w:rPr>
              <w:t>.</w:t>
            </w:r>
          </w:p>
        </w:tc>
        <w:tc>
          <w:tcPr>
            <w:tcW w:w="5377" w:type="dxa"/>
          </w:tcPr>
          <w:p w14:paraId="3637AB50" w14:textId="77777777" w:rsidR="007A2DD5" w:rsidRPr="007D16F0" w:rsidRDefault="007A2DD5" w:rsidP="00E4027F">
            <w:pPr>
              <w:pStyle w:val="TableParagraph"/>
              <w:tabs>
                <w:tab w:val="left" w:pos="2621"/>
              </w:tabs>
              <w:spacing w:before="1"/>
              <w:ind w:right="1342" w:firstLine="567"/>
              <w:rPr>
                <w:rFonts w:ascii="Arial Narrow" w:hAnsi="Arial Narrow" w:cs="Times New Roman"/>
                <w:lang w:val="ru-RU"/>
              </w:rPr>
            </w:pPr>
          </w:p>
        </w:tc>
      </w:tr>
    </w:tbl>
    <w:p w14:paraId="60A0CFE7" w14:textId="77777777" w:rsidR="00000000" w:rsidRPr="007A2DD5" w:rsidRDefault="00000000">
      <w:pPr>
        <w:rPr>
          <w:lang w:val="ru-RU"/>
        </w:rPr>
      </w:pPr>
    </w:p>
    <w:sectPr w:rsidR="00AF7CCB" w:rsidRPr="007A2DD5" w:rsidSect="001F3413">
      <w:pgSz w:w="11910" w:h="16840"/>
      <w:pgMar w:top="500" w:right="711" w:bottom="280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F5783C"/>
    <w:multiLevelType w:val="hybridMultilevel"/>
    <w:tmpl w:val="FFFFFFFF"/>
    <w:lvl w:ilvl="0" w:tplc="1698283C">
      <w:numFmt w:val="bullet"/>
      <w:lvlText w:val="-"/>
      <w:lvlJc w:val="left"/>
      <w:pPr>
        <w:ind w:left="108" w:hanging="96"/>
      </w:pPr>
      <w:rPr>
        <w:rFonts w:ascii="Calibri" w:eastAsia="Times New Roman" w:hAnsi="Calibri" w:hint="default"/>
        <w:spacing w:val="-3"/>
        <w:w w:val="99"/>
        <w:sz w:val="18"/>
      </w:rPr>
    </w:lvl>
    <w:lvl w:ilvl="1" w:tplc="E9CCC9E6">
      <w:numFmt w:val="bullet"/>
      <w:lvlText w:val="•"/>
      <w:lvlJc w:val="left"/>
      <w:pPr>
        <w:ind w:left="1174" w:hanging="96"/>
      </w:pPr>
      <w:rPr>
        <w:rFonts w:hint="default"/>
      </w:rPr>
    </w:lvl>
    <w:lvl w:ilvl="2" w:tplc="F06E398A">
      <w:numFmt w:val="bullet"/>
      <w:lvlText w:val="•"/>
      <w:lvlJc w:val="left"/>
      <w:pPr>
        <w:ind w:left="2249" w:hanging="96"/>
      </w:pPr>
      <w:rPr>
        <w:rFonts w:hint="default"/>
      </w:rPr>
    </w:lvl>
    <w:lvl w:ilvl="3" w:tplc="F54AA9E2">
      <w:numFmt w:val="bullet"/>
      <w:lvlText w:val="•"/>
      <w:lvlJc w:val="left"/>
      <w:pPr>
        <w:ind w:left="3323" w:hanging="96"/>
      </w:pPr>
      <w:rPr>
        <w:rFonts w:hint="default"/>
      </w:rPr>
    </w:lvl>
    <w:lvl w:ilvl="4" w:tplc="F738A3BE">
      <w:numFmt w:val="bullet"/>
      <w:lvlText w:val="•"/>
      <w:lvlJc w:val="left"/>
      <w:pPr>
        <w:ind w:left="4398" w:hanging="96"/>
      </w:pPr>
      <w:rPr>
        <w:rFonts w:hint="default"/>
      </w:rPr>
    </w:lvl>
    <w:lvl w:ilvl="5" w:tplc="5CCEB24E">
      <w:numFmt w:val="bullet"/>
      <w:lvlText w:val="•"/>
      <w:lvlJc w:val="left"/>
      <w:pPr>
        <w:ind w:left="5473" w:hanging="96"/>
      </w:pPr>
      <w:rPr>
        <w:rFonts w:hint="default"/>
      </w:rPr>
    </w:lvl>
    <w:lvl w:ilvl="6" w:tplc="FC669100">
      <w:numFmt w:val="bullet"/>
      <w:lvlText w:val="•"/>
      <w:lvlJc w:val="left"/>
      <w:pPr>
        <w:ind w:left="6547" w:hanging="96"/>
      </w:pPr>
      <w:rPr>
        <w:rFonts w:hint="default"/>
      </w:rPr>
    </w:lvl>
    <w:lvl w:ilvl="7" w:tplc="489261EE">
      <w:numFmt w:val="bullet"/>
      <w:lvlText w:val="•"/>
      <w:lvlJc w:val="left"/>
      <w:pPr>
        <w:ind w:left="7622" w:hanging="96"/>
      </w:pPr>
      <w:rPr>
        <w:rFonts w:hint="default"/>
      </w:rPr>
    </w:lvl>
    <w:lvl w:ilvl="8" w:tplc="4BD45432">
      <w:numFmt w:val="bullet"/>
      <w:lvlText w:val="•"/>
      <w:lvlJc w:val="left"/>
      <w:pPr>
        <w:ind w:left="8697" w:hanging="96"/>
      </w:pPr>
      <w:rPr>
        <w:rFonts w:hint="default"/>
      </w:rPr>
    </w:lvl>
  </w:abstractNum>
  <w:abstractNum w:abstractNumId="1" w15:restartNumberingAfterBreak="0">
    <w:nsid w:val="6F84631D"/>
    <w:multiLevelType w:val="multilevel"/>
    <w:tmpl w:val="AFACF034"/>
    <w:lvl w:ilvl="0">
      <w:start w:val="1"/>
      <w:numFmt w:val="decimal"/>
      <w:lvlText w:val="%1."/>
      <w:lvlJc w:val="left"/>
      <w:pPr>
        <w:ind w:left="108" w:hanging="282"/>
      </w:pPr>
      <w:rPr>
        <w:rFonts w:ascii="Arial Narrow" w:eastAsia="Times New Roman" w:hAnsi="Arial Narrow" w:cs="Times New Roman" w:hint="default"/>
        <w:spacing w:val="-19"/>
        <w:w w:val="99"/>
        <w:sz w:val="22"/>
        <w:szCs w:val="22"/>
      </w:rPr>
    </w:lvl>
    <w:lvl w:ilvl="1">
      <w:start w:val="1"/>
      <w:numFmt w:val="decimal"/>
      <w:lvlText w:val="%1.%2."/>
      <w:lvlJc w:val="left"/>
      <w:pPr>
        <w:ind w:left="1099" w:hanging="389"/>
      </w:pPr>
      <w:rPr>
        <w:rFonts w:ascii="Arial Narrow" w:eastAsia="Times New Roman" w:hAnsi="Arial Narrow" w:cs="Times New Roman" w:hint="default"/>
        <w:b w:val="0"/>
        <w:w w:val="99"/>
        <w:sz w:val="22"/>
        <w:szCs w:val="22"/>
      </w:rPr>
    </w:lvl>
    <w:lvl w:ilvl="2">
      <w:start w:val="1"/>
      <w:numFmt w:val="decimal"/>
      <w:lvlText w:val="%1.%2.%3."/>
      <w:lvlJc w:val="left"/>
      <w:pPr>
        <w:ind w:left="483" w:hanging="483"/>
      </w:pPr>
      <w:rPr>
        <w:rFonts w:ascii="Calibri" w:eastAsia="Times New Roman" w:hAnsi="Calibri" w:cs="Calibri" w:hint="default"/>
        <w:w w:val="99"/>
        <w:sz w:val="22"/>
        <w:szCs w:val="22"/>
      </w:rPr>
    </w:lvl>
    <w:lvl w:ilvl="3">
      <w:numFmt w:val="bullet"/>
      <w:lvlText w:val="•"/>
      <w:lvlJc w:val="left"/>
      <w:pPr>
        <w:ind w:left="3323" w:hanging="483"/>
      </w:pPr>
      <w:rPr>
        <w:rFonts w:hint="default"/>
      </w:rPr>
    </w:lvl>
    <w:lvl w:ilvl="4">
      <w:numFmt w:val="bullet"/>
      <w:lvlText w:val="•"/>
      <w:lvlJc w:val="left"/>
      <w:pPr>
        <w:ind w:left="4398" w:hanging="483"/>
      </w:pPr>
      <w:rPr>
        <w:rFonts w:hint="default"/>
      </w:rPr>
    </w:lvl>
    <w:lvl w:ilvl="5">
      <w:numFmt w:val="bullet"/>
      <w:lvlText w:val="•"/>
      <w:lvlJc w:val="left"/>
      <w:pPr>
        <w:ind w:left="5473" w:hanging="483"/>
      </w:pPr>
      <w:rPr>
        <w:rFonts w:hint="default"/>
      </w:rPr>
    </w:lvl>
    <w:lvl w:ilvl="6">
      <w:numFmt w:val="bullet"/>
      <w:lvlText w:val="•"/>
      <w:lvlJc w:val="left"/>
      <w:pPr>
        <w:ind w:left="6547" w:hanging="483"/>
      </w:pPr>
      <w:rPr>
        <w:rFonts w:hint="default"/>
      </w:rPr>
    </w:lvl>
    <w:lvl w:ilvl="7">
      <w:numFmt w:val="bullet"/>
      <w:lvlText w:val="•"/>
      <w:lvlJc w:val="left"/>
      <w:pPr>
        <w:ind w:left="7622" w:hanging="483"/>
      </w:pPr>
      <w:rPr>
        <w:rFonts w:hint="default"/>
      </w:rPr>
    </w:lvl>
    <w:lvl w:ilvl="8">
      <w:numFmt w:val="bullet"/>
      <w:lvlText w:val="•"/>
      <w:lvlJc w:val="left"/>
      <w:pPr>
        <w:ind w:left="8697" w:hanging="483"/>
      </w:pPr>
      <w:rPr>
        <w:rFonts w:hint="default"/>
      </w:rPr>
    </w:lvl>
  </w:abstractNum>
  <w:num w:numId="1" w16cid:durableId="313796249">
    <w:abstractNumId w:val="1"/>
  </w:num>
  <w:num w:numId="2" w16cid:durableId="1288197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2DD5"/>
    <w:rsid w:val="00050C5B"/>
    <w:rsid w:val="001D5461"/>
    <w:rsid w:val="001F3413"/>
    <w:rsid w:val="003E075A"/>
    <w:rsid w:val="00565D58"/>
    <w:rsid w:val="005A5949"/>
    <w:rsid w:val="00657834"/>
    <w:rsid w:val="006B617F"/>
    <w:rsid w:val="007A2DD5"/>
    <w:rsid w:val="00870215"/>
    <w:rsid w:val="009F17E6"/>
    <w:rsid w:val="00CC5CB5"/>
    <w:rsid w:val="00D635D8"/>
    <w:rsid w:val="00D75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DCBE01"/>
  <w15:chartTrackingRefBased/>
  <w15:docId w15:val="{FE9AC53C-5F27-4842-B666-FC1CBB3CE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7A2DD5"/>
    <w:pPr>
      <w:widowControl w:val="0"/>
      <w:spacing w:after="0" w:line="240" w:lineRule="auto"/>
    </w:pPr>
    <w:rPr>
      <w:rFonts w:ascii="Calibri" w:eastAsia="Times New Roman" w:hAnsi="Calibri" w:cs="Calibri"/>
      <w:lang w:val="en-US"/>
    </w:rPr>
  </w:style>
  <w:style w:type="paragraph" w:styleId="1">
    <w:name w:val="heading 1"/>
    <w:basedOn w:val="a"/>
    <w:link w:val="10"/>
    <w:uiPriority w:val="1"/>
    <w:qFormat/>
    <w:rsid w:val="007A2DD5"/>
    <w:pPr>
      <w:ind w:left="108"/>
      <w:outlineLvl w:val="0"/>
    </w:pPr>
    <w:rPr>
      <w:b/>
      <w:b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7A2DD5"/>
    <w:rPr>
      <w:rFonts w:ascii="Calibri" w:eastAsia="Times New Roman" w:hAnsi="Calibri" w:cs="Calibri"/>
      <w:b/>
      <w:bCs/>
      <w:sz w:val="18"/>
      <w:szCs w:val="18"/>
      <w:lang w:val="en-US"/>
    </w:rPr>
  </w:style>
  <w:style w:type="table" w:customStyle="1" w:styleId="TableNormal">
    <w:name w:val="Table Normal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7A2DD5"/>
    <w:pPr>
      <w:ind w:left="108"/>
    </w:pPr>
    <w:rPr>
      <w:sz w:val="18"/>
      <w:szCs w:val="18"/>
    </w:rPr>
  </w:style>
  <w:style w:type="character" w:customStyle="1" w:styleId="a4">
    <w:name w:val="Основной текст Знак"/>
    <w:basedOn w:val="a0"/>
    <w:link w:val="a3"/>
    <w:uiPriority w:val="1"/>
    <w:rsid w:val="007A2DD5"/>
    <w:rPr>
      <w:rFonts w:ascii="Calibri" w:eastAsia="Times New Roman" w:hAnsi="Calibri" w:cs="Calibri"/>
      <w:sz w:val="18"/>
      <w:szCs w:val="18"/>
      <w:lang w:val="en-US"/>
    </w:rPr>
  </w:style>
  <w:style w:type="paragraph" w:styleId="a5">
    <w:name w:val="List Paragraph"/>
    <w:basedOn w:val="a"/>
    <w:uiPriority w:val="1"/>
    <w:qFormat/>
    <w:rsid w:val="007A2DD5"/>
    <w:pPr>
      <w:spacing w:before="1"/>
      <w:ind w:left="108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7A2DD5"/>
  </w:style>
  <w:style w:type="table" w:styleId="a6">
    <w:name w:val="Table Grid"/>
    <w:basedOn w:val="a1"/>
    <w:uiPriority w:val="59"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7A2DD5"/>
    <w:rPr>
      <w:rFonts w:cs="Times New Roman"/>
      <w:color w:val="0563C1" w:themeColor="hyperlink"/>
      <w:u w:val="single"/>
    </w:rPr>
  </w:style>
  <w:style w:type="paragraph" w:customStyle="1" w:styleId="11">
    <w:name w:val="Текст примечания1"/>
    <w:basedOn w:val="a"/>
    <w:rsid w:val="007A2DD5"/>
    <w:pPr>
      <w:suppressAutoHyphens/>
    </w:pPr>
    <w:rPr>
      <w:rFonts w:ascii="Liberation Serif" w:eastAsia="SimSun" w:hAnsi="Liberation Serif" w:cs="Mangal"/>
      <w:kern w:val="1"/>
      <w:sz w:val="20"/>
      <w:szCs w:val="20"/>
      <w:lang w:val="ru-RU" w:eastAsia="zh-CN" w:bidi="hi-IN"/>
    </w:rPr>
  </w:style>
  <w:style w:type="paragraph" w:customStyle="1" w:styleId="CommentSubject">
    <w:name w:val="Comment Subject"/>
    <w:basedOn w:val="11"/>
    <w:next w:val="11"/>
    <w:rsid w:val="007A2DD5"/>
    <w:rPr>
      <w:b/>
      <w:bCs/>
    </w:rPr>
  </w:style>
  <w:style w:type="table" w:customStyle="1" w:styleId="TableNormal1">
    <w:name w:val="Table Normal1"/>
    <w:uiPriority w:val="2"/>
    <w:semiHidden/>
    <w:unhideWhenUsed/>
    <w:qFormat/>
    <w:rsid w:val="007A2DD5"/>
    <w:pPr>
      <w:widowControl w:val="0"/>
      <w:spacing w:after="0" w:line="240" w:lineRule="auto"/>
    </w:pPr>
    <w:rPr>
      <w:rFonts w:eastAsia="Times New Roman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-pro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cdtrf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u-pro.ru/" TargetMode="External"/><Relationship Id="rId5" Type="http://schemas.openxmlformats.org/officeDocument/2006/relationships/hyperlink" Target="http://www.au-pro.ru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1342</Words>
  <Characters>9344</Characters>
  <Application>Microsoft Office Word</Application>
  <DocSecurity>0</DocSecurity>
  <Lines>193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u10072</dc:creator>
  <cp:keywords/>
  <dc:description/>
  <cp:lastModifiedBy>Татьяна Педченко</cp:lastModifiedBy>
  <cp:revision>4</cp:revision>
  <dcterms:created xsi:type="dcterms:W3CDTF">2026-04-10T13:20:00Z</dcterms:created>
  <dcterms:modified xsi:type="dcterms:W3CDTF">2026-04-10T13:20:00Z</dcterms:modified>
</cp:coreProperties>
</file>