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4"/>
          <w:szCs w:val="24"/>
        </w:rPr>
      </w:pPr>
      <w:r w:rsidDel="00000000" w:rsidR="00000000" w:rsidRPr="00000000">
        <w:rPr>
          <w:b w:val="1"/>
          <w:bCs w:val="1"/>
          <w:sz w:val="24"/>
          <w:szCs w:val="24"/>
          <w:rtl w:val="0"/>
        </w:rPr>
        <w:t xml:space="preserve">ДОГОВОР КУПЛИ-ПРОДАЖИ</w:t>
      </w:r>
    </w:p>
    <w:p w:rsidR="00000000" w:rsidDel="00000000" w:rsidP="00000000" w:rsidRDefault="00000000" w:rsidRPr="00000000" w14:paraId="00000002">
      <w:pPr>
        <w:spacing w:after="0" w:line="240" w:lineRule="auto"/>
        <w:jc w:val="center"/>
        <w:rPr>
          <w:b w:val="1"/>
          <w:bCs w:val="1"/>
          <w:sz w:val="24"/>
          <w:szCs w:val="24"/>
        </w:rPr>
      </w:pPr>
      <w:r w:rsidDel="00000000" w:rsidR="00000000" w:rsidRPr="00000000">
        <w:rPr>
          <w:b w:val="1"/>
          <w:bCs w:val="1"/>
          <w:sz w:val="24"/>
          <w:szCs w:val="24"/>
          <w:rtl w:val="0"/>
        </w:rPr>
        <w:t xml:space="preserve">ИМУЩЕСТВА ПО ИТОГАМ ОТКРЫТЫХ ТОРГОВ</w:t>
      </w:r>
    </w:p>
    <w:p w:rsidR="00000000" w:rsidDel="00000000" w:rsidP="00000000" w:rsidRDefault="00000000" w:rsidRPr="00000000" w14:paraId="00000003">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sz w:val="24"/>
          <w:szCs w:val="24"/>
          <w:rtl w:val="0"/>
        </w:rPr>
        <w:t xml:space="preserve">г. Санкт-Петербург                                                                             «___»_________ 2026 года</w:t>
      </w:r>
    </w:p>
    <w:p w:rsidR="00000000" w:rsidDel="00000000" w:rsidP="00000000" w:rsidRDefault="00000000" w:rsidRPr="00000000" w14:paraId="0000000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6">
      <w:pPr>
        <w:spacing w:after="0" w:line="240" w:lineRule="auto"/>
        <w:ind w:firstLine="708"/>
        <w:jc w:val="both"/>
        <w:rPr>
          <w:sz w:val="24"/>
          <w:szCs w:val="24"/>
        </w:rPr>
      </w:pPr>
      <w:bookmarkStart w:colFirst="0" w:colLast="0" w:name="_heading=h.ojb4svmwg4ng" w:id="0"/>
      <w:bookmarkEnd w:id="0"/>
      <w:r w:rsidDel="00000000" w:rsidR="00000000" w:rsidRPr="00000000">
        <w:rPr>
          <w:sz w:val="24"/>
          <w:szCs w:val="24"/>
          <w:rtl w:val="0"/>
        </w:rPr>
        <w:t xml:space="preserve">Финансовый управляющий Даниловой Ксении Александровны Кемайкина Ольга Олеговна, действующий на основании Решения Арбитражного суда Амурской области от 04.08.25 по делу №А04-5451/2025, именуемый в дальнейшем «</w:t>
      </w:r>
      <w:r w:rsidDel="00000000" w:rsidR="00000000" w:rsidRPr="00000000">
        <w:rPr>
          <w:b w:val="1"/>
          <w:bCs w:val="1"/>
          <w:sz w:val="24"/>
          <w:szCs w:val="24"/>
          <w:rtl w:val="0"/>
        </w:rPr>
        <w:t xml:space="preserve">Продавец</w:t>
      </w:r>
      <w:r w:rsidDel="00000000" w:rsidR="00000000" w:rsidRPr="00000000">
        <w:rPr>
          <w:sz w:val="24"/>
          <w:szCs w:val="24"/>
          <w:rtl w:val="0"/>
        </w:rPr>
        <w:t xml:space="preserve">», и _________________________ именуемый в дальнейшем «</w:t>
      </w:r>
      <w:r w:rsidDel="00000000" w:rsidR="00000000" w:rsidRPr="00000000">
        <w:rPr>
          <w:b w:val="1"/>
          <w:bCs w:val="1"/>
          <w:sz w:val="24"/>
          <w:szCs w:val="24"/>
          <w:rtl w:val="0"/>
        </w:rPr>
        <w:t xml:space="preserve">Покупатель</w:t>
      </w:r>
      <w:r w:rsidDel="00000000" w:rsidR="00000000" w:rsidRPr="00000000">
        <w:rPr>
          <w:sz w:val="24"/>
          <w:szCs w:val="24"/>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p>
    <w:p w:rsidR="00000000" w:rsidDel="00000000" w:rsidP="00000000" w:rsidRDefault="00000000" w:rsidRPr="00000000" w14:paraId="0000000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ПРЕДМЕТ ДОГОВОРА</w:t>
      </w:r>
    </w:p>
    <w:p w:rsidR="00000000" w:rsidDel="00000000" w:rsidP="00000000" w:rsidRDefault="00000000" w:rsidRPr="00000000" w14:paraId="0000000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sz w:val="24"/>
          <w:szCs w:val="24"/>
        </w:rPr>
      </w:pPr>
      <w:bookmarkStart w:colFirst="0" w:colLast="0" w:name="_heading=h.pwk6836re9dc" w:id="1"/>
      <w:bookmarkEnd w:id="1"/>
      <w:r w:rsidDel="00000000" w:rsidR="00000000" w:rsidRPr="00000000">
        <w:rPr>
          <w:sz w:val="24"/>
          <w:szCs w:val="24"/>
          <w:rtl w:val="0"/>
        </w:rPr>
        <w:t xml:space="preserve">1.1. По результатам открытых торгов в электронной форме, проводимых «__» ____ 2026 г. на электронной площадке ООО «АукционПро», по продаже имущества Даниловой Ксении Александровны и на основании </w:t>
      </w:r>
      <w:r w:rsidDel="00000000" w:rsidR="00000000" w:rsidRPr="00000000">
        <w:rPr>
          <w:color w:val="000000"/>
          <w:sz w:val="24"/>
          <w:szCs w:val="24"/>
          <w:rtl w:val="0"/>
        </w:rPr>
        <w:t xml:space="preserve">Протокола по результатам торгов по продаже имущества Должника от </w:t>
      </w:r>
      <w:r w:rsidDel="00000000" w:rsidR="00000000" w:rsidRPr="00000000">
        <w:rPr>
          <w:sz w:val="24"/>
          <w:szCs w:val="24"/>
          <w:rtl w:val="0"/>
        </w:rPr>
        <w:t xml:space="preserve">«__» _____ 2026 г., Продавец обязуется передать, а Покупатель обязуется принять следующее имущество (далее – Имущество), принадлежащее на праве собственности Даниловой Ксении Александровне (далее – Имущество), определенное, как лот № __________.</w:t>
      </w:r>
    </w:p>
    <w:p w:rsidR="00000000" w:rsidDel="00000000" w:rsidP="00000000" w:rsidRDefault="00000000" w:rsidRPr="00000000" w14:paraId="0000000B">
      <w:pPr>
        <w:spacing w:after="0" w:line="240" w:lineRule="auto"/>
        <w:jc w:val="both"/>
        <w:rPr>
          <w:sz w:val="24"/>
          <w:szCs w:val="24"/>
        </w:rPr>
      </w:pPr>
      <w:r w:rsidDel="00000000" w:rsidR="00000000" w:rsidRPr="00000000">
        <w:rPr>
          <w:sz w:val="24"/>
          <w:szCs w:val="24"/>
          <w:rtl w:val="0"/>
        </w:rPr>
        <w:t xml:space="preserve">1.2. Продавец гарантирует, </w:t>
      </w:r>
      <w:r w:rsidDel="00000000" w:rsidR="00000000" w:rsidRPr="00000000">
        <w:rPr>
          <w:color w:val="000000"/>
          <w:sz w:val="24"/>
          <w:szCs w:val="24"/>
          <w:rtl w:val="0"/>
        </w:rPr>
        <w:t xml:space="preserve">что </w:t>
      </w:r>
      <w:r w:rsidDel="00000000" w:rsidR="00000000" w:rsidRPr="00000000">
        <w:rPr>
          <w:sz w:val="24"/>
          <w:szCs w:val="24"/>
          <w:rtl w:val="0"/>
        </w:rPr>
        <w:t xml:space="preserve">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2.1. Продавец обязан:</w:t>
      </w:r>
    </w:p>
    <w:p w:rsidR="00000000" w:rsidDel="00000000" w:rsidP="00000000" w:rsidRDefault="00000000" w:rsidRPr="00000000" w14:paraId="00000010">
      <w:pPr>
        <w:spacing w:after="0" w:line="240" w:lineRule="auto"/>
        <w:jc w:val="both"/>
        <w:rPr>
          <w:sz w:val="24"/>
          <w:szCs w:val="24"/>
        </w:rPr>
      </w:pPr>
      <w:r w:rsidDel="00000000" w:rsidR="00000000" w:rsidRPr="00000000">
        <w:rPr>
          <w:sz w:val="24"/>
          <w:szCs w:val="24"/>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1">
      <w:pPr>
        <w:spacing w:after="0" w:line="240" w:lineRule="auto"/>
        <w:jc w:val="both"/>
        <w:rPr>
          <w:sz w:val="24"/>
          <w:szCs w:val="24"/>
        </w:rPr>
      </w:pPr>
      <w:r w:rsidDel="00000000" w:rsidR="00000000" w:rsidRPr="00000000">
        <w:rPr>
          <w:sz w:val="24"/>
          <w:szCs w:val="24"/>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2.2. Покупатель обязан:</w:t>
      </w:r>
    </w:p>
    <w:p w:rsidR="00000000" w:rsidDel="00000000" w:rsidP="00000000" w:rsidRDefault="00000000" w:rsidRPr="00000000" w14:paraId="00000013">
      <w:pPr>
        <w:spacing w:after="0" w:line="240" w:lineRule="auto"/>
        <w:jc w:val="both"/>
        <w:rPr>
          <w:sz w:val="24"/>
          <w:szCs w:val="24"/>
        </w:rPr>
      </w:pPr>
      <w:r w:rsidDel="00000000" w:rsidR="00000000" w:rsidRPr="00000000">
        <w:rPr>
          <w:sz w:val="24"/>
          <w:szCs w:val="24"/>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4">
      <w:pPr>
        <w:spacing w:after="0" w:line="240" w:lineRule="auto"/>
        <w:jc w:val="both"/>
        <w:rPr>
          <w:sz w:val="24"/>
          <w:szCs w:val="24"/>
        </w:rPr>
      </w:pPr>
      <w:r w:rsidDel="00000000" w:rsidR="00000000" w:rsidRPr="00000000">
        <w:rPr>
          <w:sz w:val="24"/>
          <w:szCs w:val="24"/>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5">
      <w:pPr>
        <w:spacing w:after="0" w:line="240" w:lineRule="auto"/>
        <w:jc w:val="both"/>
        <w:rPr>
          <w:sz w:val="24"/>
          <w:szCs w:val="24"/>
        </w:rPr>
      </w:pPr>
      <w:r w:rsidDel="00000000" w:rsidR="00000000" w:rsidRPr="00000000">
        <w:rPr>
          <w:sz w:val="24"/>
          <w:szCs w:val="24"/>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7">
      <w:pPr>
        <w:spacing w:line="276" w:lineRule="auto"/>
        <w:jc w:val="both"/>
        <w:rPr>
          <w:sz w:val="24"/>
          <w:szCs w:val="24"/>
        </w:rPr>
      </w:pPr>
      <w:r w:rsidDel="00000000" w:rsidR="00000000" w:rsidRPr="00000000">
        <w:rPr>
          <w:sz w:val="24"/>
          <w:szCs w:val="24"/>
          <w:rtl w:val="0"/>
        </w:rPr>
        <w:t xml:space="preserve">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8">
      <w:pPr>
        <w:spacing w:line="276"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9">
      <w:pPr>
        <w:spacing w:line="276"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rsidR="00000000" w:rsidDel="00000000" w:rsidP="00000000" w:rsidRDefault="00000000" w:rsidRPr="00000000" w14:paraId="0000001A">
      <w:pPr>
        <w:spacing w:line="276" w:lineRule="auto"/>
        <w:jc w:val="both"/>
        <w:rPr>
          <w:sz w:val="24"/>
          <w:szCs w:val="24"/>
        </w:rPr>
      </w:pPr>
      <w:r w:rsidDel="00000000" w:rsidR="00000000" w:rsidRPr="00000000">
        <w:rPr>
          <w:sz w:val="24"/>
          <w:szCs w:val="24"/>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РАСЧЕТЫ ПО ДОГОВОРУ</w:t>
      </w:r>
    </w:p>
    <w:p w:rsidR="00000000" w:rsidDel="00000000" w:rsidP="00000000" w:rsidRDefault="00000000" w:rsidRPr="00000000" w14:paraId="0000001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D">
      <w:pPr>
        <w:spacing w:after="0" w:line="240" w:lineRule="auto"/>
        <w:jc w:val="both"/>
        <w:rPr>
          <w:sz w:val="24"/>
          <w:szCs w:val="24"/>
        </w:rPr>
      </w:pPr>
      <w:r w:rsidDel="00000000" w:rsidR="00000000" w:rsidRPr="00000000">
        <w:rPr>
          <w:sz w:val="24"/>
          <w:szCs w:val="24"/>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rsidR="00000000" w:rsidDel="00000000" w:rsidP="00000000" w:rsidRDefault="00000000" w:rsidRPr="00000000" w14:paraId="0000001E">
      <w:pPr>
        <w:spacing w:after="0" w:line="240" w:lineRule="auto"/>
        <w:jc w:val="both"/>
        <w:rPr>
          <w:sz w:val="24"/>
          <w:szCs w:val="24"/>
        </w:rPr>
      </w:pPr>
      <w:r w:rsidDel="00000000" w:rsidR="00000000" w:rsidRPr="00000000">
        <w:rPr>
          <w:sz w:val="24"/>
          <w:szCs w:val="24"/>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1F">
      <w:pPr>
        <w:spacing w:after="0" w:line="240" w:lineRule="auto"/>
        <w:jc w:val="both"/>
        <w:rPr>
          <w:sz w:val="24"/>
          <w:szCs w:val="24"/>
        </w:rPr>
      </w:pPr>
      <w:r w:rsidDel="00000000" w:rsidR="00000000" w:rsidRPr="00000000">
        <w:rPr>
          <w:sz w:val="24"/>
          <w:szCs w:val="24"/>
          <w:rtl w:val="0"/>
        </w:rPr>
        <w:t xml:space="preserve">3.3. Датой оплаты считается день поступления денежных средств на расчетный счет Продавца.</w:t>
      </w:r>
    </w:p>
    <w:p w:rsidR="00000000" w:rsidDel="00000000" w:rsidP="00000000" w:rsidRDefault="00000000" w:rsidRPr="00000000" w14:paraId="00000020">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ОТВЕТСТВЕННОСТЬ СТОРОН</w:t>
      </w:r>
    </w:p>
    <w:p w:rsidR="00000000" w:rsidDel="00000000" w:rsidP="00000000" w:rsidRDefault="00000000" w:rsidRPr="00000000" w14:paraId="00000022">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3">
      <w:pPr>
        <w:spacing w:after="0" w:line="240" w:lineRule="auto"/>
        <w:jc w:val="both"/>
        <w:rPr>
          <w:sz w:val="24"/>
          <w:szCs w:val="24"/>
        </w:rPr>
      </w:pPr>
      <w:r w:rsidDel="00000000" w:rsidR="00000000" w:rsidRPr="00000000">
        <w:rPr>
          <w:sz w:val="24"/>
          <w:szCs w:val="24"/>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rsidR="00000000" w:rsidDel="00000000" w:rsidP="00000000" w:rsidRDefault="00000000" w:rsidRPr="00000000" w14:paraId="00000024">
      <w:pPr>
        <w:spacing w:after="0" w:line="240" w:lineRule="auto"/>
        <w:jc w:val="both"/>
        <w:rPr>
          <w:sz w:val="24"/>
          <w:szCs w:val="24"/>
        </w:rPr>
      </w:pPr>
      <w:r w:rsidDel="00000000" w:rsidR="00000000" w:rsidRPr="00000000">
        <w:rPr>
          <w:sz w:val="24"/>
          <w:szCs w:val="24"/>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rsidR="00000000" w:rsidDel="00000000" w:rsidP="00000000" w:rsidRDefault="00000000" w:rsidRPr="00000000" w14:paraId="0000002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ПОРЯДОК РЕШЕНИЯ СПОРОВ</w:t>
      </w:r>
    </w:p>
    <w:p w:rsidR="00000000" w:rsidDel="00000000" w:rsidP="00000000" w:rsidRDefault="00000000" w:rsidRPr="00000000" w14:paraId="0000002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8">
      <w:pPr>
        <w:spacing w:after="0" w:line="240" w:lineRule="auto"/>
        <w:jc w:val="both"/>
        <w:rPr>
          <w:sz w:val="24"/>
          <w:szCs w:val="24"/>
        </w:rPr>
      </w:pPr>
      <w:r w:rsidDel="00000000" w:rsidR="00000000" w:rsidRPr="00000000">
        <w:rPr>
          <w:sz w:val="24"/>
          <w:szCs w:val="24"/>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C">
      <w:pPr>
        <w:spacing w:after="0" w:line="240" w:lineRule="auto"/>
        <w:jc w:val="both"/>
        <w:rPr>
          <w:sz w:val="24"/>
          <w:szCs w:val="24"/>
        </w:rPr>
      </w:pPr>
      <w:r w:rsidDel="00000000" w:rsidR="00000000" w:rsidRPr="00000000">
        <w:rPr>
          <w:sz w:val="24"/>
          <w:szCs w:val="24"/>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РЕКВИЗИТЫ И ПОДПИСИ СТОРОН</w:t>
      </w:r>
    </w:p>
    <w:p w:rsidR="00000000" w:rsidDel="00000000" w:rsidP="00000000" w:rsidRDefault="00000000" w:rsidRPr="00000000" w14:paraId="0000002F">
      <w:pPr>
        <w:spacing w:after="0" w:line="240" w:lineRule="auto"/>
        <w:jc w:val="both"/>
        <w:rPr>
          <w:sz w:val="24"/>
          <w:szCs w:val="24"/>
        </w:rPr>
      </w:pPr>
      <w:r w:rsidDel="00000000" w:rsidR="00000000" w:rsidRPr="00000000">
        <w:rPr>
          <w:rtl w:val="0"/>
        </w:rPr>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8"/>
        <w:gridCol w:w="4247"/>
        <w:tblGridChange w:id="0">
          <w:tblGrid>
            <w:gridCol w:w="5098"/>
            <w:gridCol w:w="4247"/>
          </w:tblGrid>
        </w:tblGridChange>
      </w:tblGrid>
      <w:tr>
        <w:trPr>
          <w:cantSplit w:val="0"/>
          <w:tblHeader w:val="0"/>
        </w:trPr>
        <w:tc>
          <w:tcPr/>
          <w:p w:rsidR="00000000" w:rsidDel="00000000" w:rsidP="00000000" w:rsidRDefault="00000000" w:rsidRPr="00000000" w14:paraId="00000030">
            <w:pPr>
              <w:ind w:left="-105" w:firstLine="0"/>
              <w:jc w:val="center"/>
              <w:rPr>
                <w:b w:val="1"/>
                <w:bCs w:val="1"/>
                <w:sz w:val="24"/>
                <w:szCs w:val="24"/>
              </w:rPr>
            </w:pPr>
            <w:r w:rsidDel="00000000" w:rsidR="00000000" w:rsidRPr="00000000">
              <w:rPr>
                <w:b w:val="1"/>
                <w:bCs w:val="1"/>
                <w:sz w:val="24"/>
                <w:szCs w:val="24"/>
                <w:rtl w:val="0"/>
              </w:rPr>
              <w:t xml:space="preserve">Продавец:</w:t>
            </w:r>
          </w:p>
          <w:p w:rsidR="00000000" w:rsidDel="00000000" w:rsidP="00000000" w:rsidRDefault="00000000" w:rsidRPr="00000000" w14:paraId="00000031">
            <w:pPr>
              <w:jc w:val="center"/>
              <w:rPr>
                <w:b w:val="1"/>
                <w:bCs w:val="1"/>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sz w:val="24"/>
                <w:szCs w:val="24"/>
                <w:rtl w:val="0"/>
              </w:rPr>
              <w:t xml:space="preserve">Финансовый управляющий</w:t>
            </w:r>
          </w:p>
          <w:p w:rsidR="00000000" w:rsidDel="00000000" w:rsidP="00000000" w:rsidRDefault="00000000" w:rsidRPr="00000000" w14:paraId="00000033">
            <w:pPr>
              <w:rPr>
                <w:sz w:val="24"/>
                <w:szCs w:val="24"/>
              </w:rPr>
            </w:pPr>
            <w:r w:rsidDel="00000000" w:rsidR="00000000" w:rsidRPr="00000000">
              <w:rPr>
                <w:sz w:val="24"/>
                <w:szCs w:val="24"/>
                <w:rtl w:val="0"/>
              </w:rPr>
              <w:t xml:space="preserve">Даниловой Ксении Александровны</w:t>
            </w:r>
          </w:p>
          <w:p w:rsidR="00000000" w:rsidDel="00000000" w:rsidP="00000000" w:rsidRDefault="00000000" w:rsidRPr="00000000" w14:paraId="00000034">
            <w:pPr>
              <w:rPr>
                <w:sz w:val="24"/>
                <w:szCs w:val="24"/>
              </w:rPr>
            </w:pPr>
            <w:r w:rsidDel="00000000" w:rsidR="00000000" w:rsidRPr="00000000">
              <w:rPr>
                <w:sz w:val="24"/>
                <w:szCs w:val="24"/>
                <w:rtl w:val="0"/>
              </w:rPr>
              <w:t xml:space="preserve">Кемайкина Ольга Олеговна</w:t>
            </w:r>
          </w:p>
          <w:p w:rsidR="00000000" w:rsidDel="00000000" w:rsidP="00000000" w:rsidRDefault="00000000" w:rsidRPr="00000000" w14:paraId="00000035">
            <w:pPr>
              <w:ind w:right="-143"/>
              <w:rPr>
                <w:color w:val="000000"/>
                <w:sz w:val="24"/>
                <w:szCs w:val="24"/>
              </w:rPr>
            </w:pPr>
            <w:bookmarkStart w:colFirst="0" w:colLast="0" w:name="_heading=h.g5390etvr43e" w:id="2"/>
            <w:bookmarkEnd w:id="2"/>
            <w:r w:rsidDel="00000000" w:rsidR="00000000" w:rsidRPr="00000000">
              <w:rPr>
                <w:color w:val="000000"/>
                <w:sz w:val="24"/>
                <w:szCs w:val="24"/>
                <w:rtl w:val="0"/>
              </w:rPr>
              <w:t xml:space="preserve">получатель - Данилова Ксения Александровна ИНН 282728427944, </w:t>
            </w:r>
          </w:p>
          <w:p w:rsidR="00000000" w:rsidDel="00000000" w:rsidP="00000000" w:rsidRDefault="00000000" w:rsidRPr="00000000" w14:paraId="00000036">
            <w:pPr>
              <w:ind w:right="-143"/>
              <w:rPr>
                <w:color w:val="000000"/>
                <w:sz w:val="24"/>
                <w:szCs w:val="24"/>
              </w:rPr>
            </w:pPr>
            <w:r w:rsidDel="00000000" w:rsidR="00000000" w:rsidRPr="00000000">
              <w:rPr>
                <w:color w:val="000000"/>
                <w:sz w:val="24"/>
                <w:szCs w:val="24"/>
                <w:rtl w:val="0"/>
              </w:rPr>
              <w:t xml:space="preserve">р/с 40817810350223343387.</w:t>
            </w:r>
          </w:p>
          <w:p w:rsidR="00000000" w:rsidDel="00000000" w:rsidP="00000000" w:rsidRDefault="00000000" w:rsidRPr="00000000" w14:paraId="00000037">
            <w:pPr>
              <w:ind w:right="-143"/>
              <w:rPr>
                <w:color w:val="000000"/>
                <w:sz w:val="24"/>
                <w:szCs w:val="24"/>
              </w:rPr>
            </w:pPr>
            <w:bookmarkStart w:colFirst="0" w:colLast="0" w:name="_heading=h.3reqmv8seu6c" w:id="3"/>
            <w:bookmarkEnd w:id="3"/>
            <w:r w:rsidDel="00000000" w:rsidR="00000000" w:rsidRPr="00000000">
              <w:rPr>
                <w:color w:val="000000"/>
                <w:sz w:val="24"/>
                <w:szCs w:val="24"/>
                <w:rtl w:val="0"/>
              </w:rPr>
              <w:t xml:space="preserve">Банк получателя: ФИЛИАЛ "ЦЕНТРАЛЬНЫЙ"</w:t>
            </w:r>
          </w:p>
          <w:p w:rsidR="00000000" w:rsidDel="00000000" w:rsidP="00000000" w:rsidRDefault="00000000" w:rsidRPr="00000000" w14:paraId="00000038">
            <w:pPr>
              <w:ind w:right="-143"/>
              <w:rPr>
                <w:color w:val="000000"/>
                <w:sz w:val="24"/>
                <w:szCs w:val="24"/>
              </w:rPr>
            </w:pPr>
            <w:r w:rsidDel="00000000" w:rsidR="00000000" w:rsidRPr="00000000">
              <w:rPr>
                <w:color w:val="000000"/>
                <w:sz w:val="24"/>
                <w:szCs w:val="24"/>
                <w:rtl w:val="0"/>
              </w:rPr>
              <w:t xml:space="preserve">ПАО "СОВКОМБАНК" (БЕРДСК),</w:t>
            </w:r>
          </w:p>
          <w:p w:rsidR="00000000" w:rsidDel="00000000" w:rsidP="00000000" w:rsidRDefault="00000000" w:rsidRPr="00000000" w14:paraId="00000039">
            <w:pPr>
              <w:ind w:right="-143"/>
              <w:rPr>
                <w:color w:val="000000"/>
                <w:sz w:val="24"/>
                <w:szCs w:val="24"/>
              </w:rPr>
            </w:pPr>
            <w:bookmarkStart w:colFirst="0" w:colLast="0" w:name="_heading=h.l8pzcke7ke1b" w:id="4"/>
            <w:bookmarkEnd w:id="4"/>
            <w:r w:rsidDel="00000000" w:rsidR="00000000" w:rsidRPr="00000000">
              <w:rPr>
                <w:color w:val="000000"/>
                <w:sz w:val="24"/>
                <w:szCs w:val="24"/>
                <w:rtl w:val="0"/>
              </w:rPr>
              <w:t xml:space="preserve">БИК 045004763,</w:t>
            </w:r>
          </w:p>
          <w:p w:rsidR="00000000" w:rsidDel="00000000" w:rsidP="00000000" w:rsidRDefault="00000000" w:rsidRPr="00000000" w14:paraId="0000003A">
            <w:pPr>
              <w:ind w:right="-143"/>
              <w:rPr>
                <w:color w:val="000000"/>
                <w:sz w:val="24"/>
                <w:szCs w:val="24"/>
              </w:rPr>
            </w:pPr>
            <w:bookmarkStart w:colFirst="0" w:colLast="0" w:name="_heading=h.k7qbvhu9k4b8" w:id="5"/>
            <w:bookmarkEnd w:id="5"/>
            <w:r w:rsidDel="00000000" w:rsidR="00000000" w:rsidRPr="00000000">
              <w:rPr>
                <w:color w:val="000000"/>
                <w:sz w:val="24"/>
                <w:szCs w:val="24"/>
                <w:rtl w:val="0"/>
              </w:rPr>
              <w:t xml:space="preserve">к/с 30101810150040000763.</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ind w:right="-143"/>
              <w:jc w:val="both"/>
              <w:rPr>
                <w:sz w:val="24"/>
                <w:szCs w:val="24"/>
              </w:rPr>
            </w:pPr>
            <w:r w:rsidDel="00000000" w:rsidR="00000000" w:rsidRPr="00000000">
              <w:rPr>
                <w:sz w:val="24"/>
                <w:szCs w:val="24"/>
                <w:rtl w:val="0"/>
              </w:rPr>
              <w:t xml:space="preserve">_______________________ /О.О. Кемайкина/</w:t>
            </w:r>
          </w:p>
          <w:p w:rsidR="00000000" w:rsidDel="00000000" w:rsidP="00000000" w:rsidRDefault="00000000" w:rsidRPr="00000000" w14:paraId="0000003D">
            <w:pPr>
              <w:ind w:right="-143"/>
              <w:jc w:val="both"/>
              <w:rPr>
                <w:sz w:val="24"/>
                <w:szCs w:val="24"/>
              </w:rPr>
            </w:pPr>
            <w:r w:rsidDel="00000000" w:rsidR="00000000" w:rsidRPr="00000000">
              <w:rPr>
                <w:rtl w:val="0"/>
              </w:rPr>
            </w:r>
          </w:p>
        </w:tc>
        <w:tc>
          <w:tcPr/>
          <w:p w:rsidR="00000000" w:rsidDel="00000000" w:rsidP="00000000" w:rsidRDefault="00000000" w:rsidRPr="00000000" w14:paraId="0000003E">
            <w:pPr>
              <w:ind w:left="-102" w:firstLine="0"/>
              <w:jc w:val="center"/>
              <w:rPr>
                <w:b w:val="1"/>
                <w:bCs w:val="1"/>
                <w:sz w:val="24"/>
                <w:szCs w:val="24"/>
              </w:rPr>
            </w:pPr>
            <w:r w:rsidDel="00000000" w:rsidR="00000000" w:rsidRPr="00000000">
              <w:rPr>
                <w:b w:val="1"/>
                <w:bCs w:val="1"/>
                <w:sz w:val="24"/>
                <w:szCs w:val="24"/>
                <w:rtl w:val="0"/>
              </w:rPr>
              <w:t xml:space="preserve">Покупатель:</w:t>
            </w:r>
          </w:p>
          <w:p w:rsidR="00000000" w:rsidDel="00000000" w:rsidP="00000000" w:rsidRDefault="00000000" w:rsidRPr="00000000" w14:paraId="0000003F">
            <w:pPr>
              <w:jc w:val="center"/>
              <w:rPr>
                <w:b w:val="1"/>
                <w:bCs w:val="1"/>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sz w:val="24"/>
                <w:szCs w:val="24"/>
                <w:rtl w:val="0"/>
              </w:rPr>
              <w:t xml:space="preserve">_______________/________________/</w:t>
            </w:r>
          </w:p>
          <w:p w:rsidR="00000000" w:rsidDel="00000000" w:rsidP="00000000" w:rsidRDefault="00000000" w:rsidRPr="00000000" w14:paraId="0000004C">
            <w:pPr>
              <w:rPr>
                <w:sz w:val="24"/>
                <w:szCs w:val="24"/>
              </w:rPr>
            </w:pPr>
            <w:r w:rsidDel="00000000" w:rsidR="00000000" w:rsidRPr="00000000">
              <w:rPr>
                <w:rtl w:val="0"/>
              </w:rPr>
            </w:r>
          </w:p>
        </w:tc>
      </w:tr>
    </w:tbl>
    <w:p w:rsidR="00000000" w:rsidDel="00000000" w:rsidP="00000000" w:rsidRDefault="00000000" w:rsidRPr="00000000" w14:paraId="0000004D">
      <w:pPr>
        <w:spacing w:after="0" w:line="240" w:lineRule="auto"/>
        <w:rPr>
          <w:b w:val="1"/>
          <w:bCs w:val="1"/>
          <w:sz w:val="24"/>
          <w:szCs w:val="24"/>
        </w:rPr>
        <w:sectPr>
          <w:pgSz w:h="16838" w:w="11906" w:orient="portrait"/>
          <w:pgMar w:bottom="1134" w:top="1134" w:left="1701" w:right="850" w:header="708" w:footer="708"/>
          <w:pgNumType w:start="1"/>
        </w:sectPr>
      </w:pPr>
      <w:r w:rsidDel="00000000" w:rsidR="00000000" w:rsidRPr="00000000">
        <w:rPr>
          <w:rtl w:val="0"/>
        </w:rPr>
      </w:r>
    </w:p>
    <w:p w:rsidR="00000000" w:rsidDel="00000000" w:rsidP="00000000" w:rsidRDefault="00000000" w:rsidRPr="00000000" w14:paraId="0000004E">
      <w:pPr>
        <w:spacing w:after="0" w:line="240" w:lineRule="auto"/>
        <w:jc w:val="both"/>
        <w:rPr>
          <w:sz w:val="24"/>
          <w:szCs w:val="24"/>
        </w:rPr>
      </w:pPr>
      <w:r w:rsidDel="00000000" w:rsidR="00000000" w:rsidRPr="00000000">
        <w:rPr>
          <w:rtl w:val="0"/>
        </w:rPr>
      </w:r>
    </w:p>
    <w:sectPr>
      <w:type w:val="continuous"/>
      <w:pgSz w:h="16838" w:w="11906" w:orient="portrait"/>
      <w:pgMar w:bottom="1134" w:top="1134" w:left="1701"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2c2d2e"/>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3LoDtezbyunJ5Bz7vkKlpv2M9Q==">CgMxLjAyDmgub2piNHN2bXdnNG5nMg5oLnB3azY4MzZyZTlkYzIOaC5nNTM5MGV0dnI0M2UyDmguM3JlcW12OHNldTZjMg5oLmw4cHpja2U3a2UxYjIOaC5rN3Fidmh1OWs0Yjg4AHIhMUJuUVA5T2E5Ykd2c1NKcTQ2VDZGUkR0SXFUTms1eGRs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