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____________2026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Тураева Ильхома Абдухаликовича </w:t>
      </w:r>
      <w:r w:rsidDel="00000000" w:rsidR="00000000" w:rsidRPr="00000000">
        <w:rPr>
          <w:sz w:val="22"/>
          <w:szCs w:val="22"/>
          <w:rtl w:val="0"/>
        </w:rPr>
        <w:t xml:space="preserve">Немыкин Павел Владимирович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действующий на основании Решения Арбитражного суда города Санкт-Петербурга и Ленинградской области от 27.09.2024 по делу №А56-51948/2024, именуемый в дальнейшем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г. на электронной площадке ООО «АукционПро», по продаже имущества Тураева Ильхома Абдухаликовича,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Тураеву Ильхому Абдухаликовичу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E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Тураева Ильхома Абдухаликовича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Тураев Ильхом Абдухаликович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602725289340, 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40817810250205725638.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M+/F9ifzChSaRVLCweInwRXMQ==">CgMxLjA4AHIhMS1Sd21BYnFaN3BhZW0yWkI2VkYtOG1LbDFpWWowNUhM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