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Хворовой Екатерины Викторовны Ахмедов Руслан Адамович, действующий на основании Решения Арбитражного суда Амурской области от 21.06.2024 по делу № А04-3756/2024,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Хворовой Екатерины Викторовны,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Хворовой Екатерине Викторовне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b w:val="1"/>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r w:rsidDel="00000000" w:rsidR="00000000" w:rsidRPr="00000000">
        <w:rPr>
          <w:rtl w:val="0"/>
        </w:rPr>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C">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Продавец:</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Финансовый управляющий</w:t>
            </w:r>
          </w:p>
          <w:p w:rsidR="00000000" w:rsidDel="00000000" w:rsidP="00000000" w:rsidRDefault="00000000" w:rsidRPr="00000000" w14:paraId="0000002F">
            <w:pPr>
              <w:rPr>
                <w:sz w:val="22"/>
                <w:szCs w:val="22"/>
              </w:rPr>
            </w:pPr>
            <w:r w:rsidDel="00000000" w:rsidR="00000000" w:rsidRPr="00000000">
              <w:rPr>
                <w:color w:val="000000"/>
                <w:sz w:val="22"/>
                <w:szCs w:val="22"/>
                <w:rtl w:val="0"/>
              </w:rPr>
              <w:t xml:space="preserve">Хворовой Екатерины Викторовны</w:t>
            </w:r>
            <w:r w:rsidDel="00000000" w:rsidR="00000000" w:rsidRPr="00000000">
              <w:rPr>
                <w:sz w:val="22"/>
                <w:szCs w:val="22"/>
                <w:rtl w:val="0"/>
              </w:rPr>
              <w:t xml:space="preserve"> </w:t>
            </w:r>
          </w:p>
          <w:p w:rsidR="00000000" w:rsidDel="00000000" w:rsidP="00000000" w:rsidRDefault="00000000" w:rsidRPr="00000000" w14:paraId="00000030">
            <w:pPr>
              <w:rPr>
                <w:sz w:val="22"/>
                <w:szCs w:val="22"/>
              </w:rPr>
            </w:pPr>
            <w:r w:rsidDel="00000000" w:rsidR="00000000" w:rsidRPr="00000000">
              <w:rPr>
                <w:sz w:val="22"/>
                <w:szCs w:val="22"/>
                <w:rtl w:val="0"/>
              </w:rPr>
              <w:t xml:space="preserve">Ахмедов Руслан Адамович</w:t>
            </w:r>
          </w:p>
          <w:p w:rsidR="00000000" w:rsidDel="00000000" w:rsidP="00000000" w:rsidRDefault="00000000" w:rsidRPr="00000000" w14:paraId="00000031">
            <w:pPr>
              <w:rPr>
                <w:color w:val="000000"/>
                <w:sz w:val="22"/>
                <w:szCs w:val="22"/>
              </w:rPr>
            </w:pPr>
            <w:r w:rsidDel="00000000" w:rsidR="00000000" w:rsidRPr="00000000">
              <w:rPr>
                <w:sz w:val="22"/>
                <w:szCs w:val="22"/>
                <w:rtl w:val="0"/>
              </w:rPr>
              <w:t xml:space="preserve">получатель - </w:t>
            </w:r>
            <w:r w:rsidDel="00000000" w:rsidR="00000000" w:rsidRPr="00000000">
              <w:rPr>
                <w:color w:val="000000"/>
                <w:sz w:val="22"/>
                <w:szCs w:val="22"/>
                <w:rtl w:val="0"/>
              </w:rPr>
              <w:t xml:space="preserve">Хворова Екатерина Викторовна </w:t>
            </w:r>
          </w:p>
          <w:p w:rsidR="00000000" w:rsidDel="00000000" w:rsidP="00000000" w:rsidRDefault="00000000" w:rsidRPr="00000000" w14:paraId="00000032">
            <w:pPr>
              <w:rPr>
                <w:color w:val="000000"/>
                <w:sz w:val="22"/>
                <w:szCs w:val="22"/>
              </w:rPr>
            </w:pPr>
            <w:r w:rsidDel="00000000" w:rsidR="00000000" w:rsidRPr="00000000">
              <w:rPr>
                <w:color w:val="000000"/>
                <w:sz w:val="22"/>
                <w:szCs w:val="22"/>
                <w:rtl w:val="0"/>
              </w:rPr>
              <w:t xml:space="preserve">ИНН 282123046894, </w:t>
            </w:r>
          </w:p>
          <w:p w:rsidR="00000000" w:rsidDel="00000000" w:rsidP="00000000" w:rsidRDefault="00000000" w:rsidRPr="00000000" w14:paraId="00000033">
            <w:pPr>
              <w:rPr>
                <w:color w:val="2c2d2e"/>
                <w:sz w:val="22"/>
                <w:szCs w:val="22"/>
              </w:rPr>
            </w:pPr>
            <w:r w:rsidDel="00000000" w:rsidR="00000000" w:rsidRPr="00000000">
              <w:rPr>
                <w:color w:val="000000"/>
                <w:sz w:val="22"/>
                <w:szCs w:val="22"/>
                <w:rtl w:val="0"/>
              </w:rPr>
              <w:t xml:space="preserve">р/с </w:t>
            </w:r>
            <w:r w:rsidDel="00000000" w:rsidR="00000000" w:rsidRPr="00000000">
              <w:rPr>
                <w:color w:val="2c2d2e"/>
                <w:sz w:val="22"/>
                <w:szCs w:val="22"/>
                <w:rtl w:val="0"/>
              </w:rPr>
              <w:t xml:space="preserve">40817810350192240032.</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6">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________________ / Р.А. Ахмедов/</w:t>
            </w:r>
          </w:p>
          <w:p w:rsidR="00000000" w:rsidDel="00000000" w:rsidP="00000000" w:rsidRDefault="00000000" w:rsidRPr="00000000" w14:paraId="00000039">
            <w:pPr>
              <w:rPr>
                <w:sz w:val="22"/>
                <w:szCs w:val="22"/>
              </w:rPr>
            </w:pPr>
            <w:r w:rsidDel="00000000" w:rsidR="00000000" w:rsidRPr="00000000">
              <w:rPr>
                <w:rtl w:val="0"/>
              </w:rPr>
            </w:r>
          </w:p>
        </w:tc>
        <w:tc>
          <w:tcPr/>
          <w:p w:rsidR="00000000" w:rsidDel="00000000" w:rsidP="00000000" w:rsidRDefault="00000000" w:rsidRPr="00000000" w14:paraId="0000003B">
            <w:pPr>
              <w:rPr>
                <w:b w:val="1"/>
                <w:sz w:val="22"/>
                <w:szCs w:val="22"/>
              </w:rPr>
            </w:pPr>
            <w:r w:rsidDel="00000000" w:rsidR="00000000" w:rsidRPr="00000000">
              <w:rPr>
                <w:b w:val="1"/>
                <w:sz w:val="22"/>
                <w:szCs w:val="22"/>
                <w:rtl w:val="0"/>
              </w:rPr>
              <w:t xml:space="preserve">Покупатель:</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1">
            <w:pPr>
              <w:rPr>
                <w:sz w:val="22"/>
                <w:szCs w:val="22"/>
              </w:rPr>
            </w:pPr>
            <w:r w:rsidDel="00000000" w:rsidR="00000000" w:rsidRPr="00000000">
              <w:rPr>
                <w:rtl w:val="0"/>
              </w:rPr>
            </w:r>
          </w:p>
        </w:tc>
      </w:tr>
    </w:tbl>
    <w:p w:rsidR="00000000" w:rsidDel="00000000" w:rsidP="00000000" w:rsidRDefault="00000000" w:rsidRPr="00000000" w14:paraId="00000043">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EJpk0j+PSx9a5Q9oQcoBAzL0w==">CgMxLjA4AHIhMXdHaGxUVkRqS1g5cXVSU0NhOHhOcHNiQVJxR1JzNWFL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