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j0/4ImTcXRpvCMGLOXf9SWUpxRy85kNX/weKVDRy6pQ=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ri76oyV2IamaZEzL+4LoNITmItAoSljfdmKULwbZQnM=</DigestValue>
    </Reference>
  </SignedInfo>
  <SignatureValue>GvfJR/9+LwfqaMCsjgwfdOOg/FLV6CPnuys5a87VOuwqwrZMeEX+w5/NDvi9ytu3
ENYt3VwDCUCwZWkO4CGN1A==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2025-05-07T08:28:38Z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