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0323C">
        <w:rPr>
          <w:rFonts w:ascii="Times New Roman" w:hAnsi="Times New Roman"/>
          <w:noProof/>
          <w:sz w:val="22"/>
          <w:szCs w:val="20"/>
          <w:lang w:val="ru-RU"/>
        </w:rPr>
        <w:t>Денисовой Светланы Ахнафовны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0323C">
        <w:rPr>
          <w:rFonts w:ascii="Times New Roman" w:hAnsi="Times New Roman"/>
          <w:noProof/>
          <w:sz w:val="22"/>
          <w:szCs w:val="20"/>
          <w:lang w:val="ru-RU"/>
        </w:rPr>
        <w:t>10.10.1973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0323C">
        <w:rPr>
          <w:rFonts w:ascii="Times New Roman" w:hAnsi="Times New Roman"/>
          <w:noProof/>
          <w:sz w:val="22"/>
          <w:szCs w:val="20"/>
          <w:lang w:val="ru-RU"/>
        </w:rPr>
        <w:t>пос. Янаул Янаульский р-он Башкирская АССР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0323C">
        <w:rPr>
          <w:rFonts w:ascii="Times New Roman" w:hAnsi="Times New Roman"/>
          <w:noProof/>
          <w:sz w:val="22"/>
          <w:szCs w:val="20"/>
          <w:lang w:val="ru-RU"/>
        </w:rPr>
        <w:t>058-315-697 81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0323C">
        <w:rPr>
          <w:rFonts w:ascii="Times New Roman" w:hAnsi="Times New Roman"/>
          <w:noProof/>
          <w:sz w:val="22"/>
          <w:szCs w:val="20"/>
          <w:lang w:val="ru-RU"/>
        </w:rPr>
        <w:t>664600267696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0323C">
        <w:rPr>
          <w:rFonts w:ascii="Times New Roman" w:hAnsi="Times New Roman"/>
          <w:noProof/>
          <w:sz w:val="22"/>
          <w:szCs w:val="20"/>
          <w:lang w:val="ru-RU"/>
        </w:rPr>
        <w:t>623045, Свердловская область, р-н Нижнесергинский, п. Ключевая, ул. Карла Маркса, д. 8, кв. 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0323C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0323C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Свердловской области от 06.05.2026 г. (резолютивная часть объявлена 05.05.2026 г.) по делу № А60-14595/2026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7A244B" w:rsidP="007A244B">
      <w:pPr>
        <w:jc w:val="both"/>
        <w:rPr>
          <w:sz w:val="24"/>
          <w:szCs w:val="24"/>
        </w:rPr>
      </w:pPr>
      <w:r w:rsidRPr="007A244B">
        <w:rPr>
          <w:noProof/>
          <w:sz w:val="24"/>
          <w:szCs w:val="24"/>
        </w:rPr>
        <w:t>Денисова Светлана Ахнафовна, номер счета – 40817810250230432491, Банк получателя – ФИЛИАЛ "ЦЕНТРАЛЬНЫЙ" ПАО "СОВКОМБАНК", БИК – 045004763, Корр.счет – 30101810150</w:t>
      </w:r>
      <w:r>
        <w:rPr>
          <w:noProof/>
          <w:sz w:val="24"/>
          <w:szCs w:val="24"/>
        </w:rPr>
        <w:t>040000763, ИНН Банка 4401116480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0323C">
        <w:rPr>
          <w:rFonts w:ascii="Times New Roman" w:hAnsi="Times New Roman"/>
          <w:noProof/>
          <w:sz w:val="22"/>
          <w:szCs w:val="20"/>
          <w:lang w:val="ru-RU"/>
        </w:rPr>
        <w:t>Денисовой Светланы Ахнафовны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0323C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0323C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7A244B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7A244B" w:rsidRPr="007A244B">
        <w:rPr>
          <w:noProof/>
          <w:sz w:val="22"/>
          <w:szCs w:val="20"/>
        </w:rPr>
        <w:t>Денисова Светлана Ахнафовна, номер счета – 40817810250230432491, Банк получателя – ФИЛИАЛ "ЦЕНТРАЛЬНЫЙ" ПАО "СОВКОМБАНК", БИК – 045004763, Корр.счет – 30101810150</w:t>
      </w:r>
      <w:r w:rsidR="007A244B">
        <w:rPr>
          <w:noProof/>
          <w:sz w:val="22"/>
          <w:szCs w:val="20"/>
        </w:rPr>
        <w:t>040000763, ИНН Банка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0323C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298" w:rsidRDefault="006D5298">
      <w:r>
        <w:separator/>
      </w:r>
    </w:p>
  </w:endnote>
  <w:endnote w:type="continuationSeparator" w:id="0">
    <w:p w:rsidR="006D5298" w:rsidRDefault="006D5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7A244B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A244B" w:rsidRPr="007A244B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A244B" w:rsidRPr="007A244B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298" w:rsidRDefault="006D5298">
      <w:pPr>
        <w:pStyle w:val="GenStyleDefPar"/>
      </w:pPr>
      <w:r>
        <w:separator/>
      </w:r>
    </w:p>
  </w:footnote>
  <w:footnote w:type="continuationSeparator" w:id="0">
    <w:p w:rsidR="006D5298" w:rsidRDefault="006D529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529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A244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0323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02E90FD1-B17C-4508-805E-6769BCC89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2026-09-25T11:43:00Z</dcterms:created>
  <dcterms:modified xsi:type="dcterms:W3CDTF">2026-09-25T11:43:00Z</dcterms:modified>
</cp:coreProperties>
</file>