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Савранидиной Инны Ивановн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89991682344,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6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</w:t>
            </w:r>
            <w:r>
              <w:rPr>
                <w:sz w:val="20"/>
                <w:szCs w:val="20"/>
              </w:rPr>
              <w:t xml:space="preserve">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Омской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А46-4307/2025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</w:t>
            </w:r>
            <w:r>
              <w:rPr>
                <w:sz w:val="20"/>
                <w:szCs w:val="20"/>
              </w:rPr>
              <w:t xml:space="preserve">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14.07.2025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14.07.2025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</w:t>
            </w:r>
            <w:r>
              <w:rPr>
                <w:sz w:val="20"/>
                <w:szCs w:val="20"/>
              </w:rPr>
              <w:t xml:space="preserve">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Савранидина Инна Ивановна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06.09.1987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Воскресенка Калачинского р-на Омской обл.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551503092615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110-798-920 66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644117, Омская область, г Омск, ул 3-я Молодежная, д 62 к 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</w:t>
      </w:r>
      <w:r>
        <w:rPr>
          <w:sz w:val="20"/>
          <w:szCs w:val="20"/>
        </w:rPr>
        <w:t xml:space="preserve">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</w:t>
      </w:r>
      <w:r>
        <w:rPr>
          <w:sz w:val="20"/>
          <w:szCs w:val="20"/>
        </w:rPr>
        <w:t xml:space="preserve">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</w:t>
      </w:r>
      <w:r>
        <w:rPr>
          <w:sz w:val="20"/>
          <w:szCs w:val="20"/>
        </w:rPr>
        <w:t xml:space="preserve">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6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Вид объекта недвижимости: Земельный участок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Кадастровый номер: 55:36:150603:276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Виды разрешенного использования объекта недвижимости: Садоводство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Местоположение: Омская область, город Омск, территория СОСН, Шинник-2,участок 23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Площадь: 480 </w:t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Вид права, доля в праве: Собственность </w:t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93398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93398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Вид объекта недвижимости: Земельный участок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Кадастровый номер: 55:36:150603:276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Виды разрешенного использования объекта недвижимости: Садоводство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Местоположение: Омская область, город Омск, территория СОСН, Шинник-2,участок 23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Площадь: 480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ind w:left="0"/>
        <w:jc w:val="left"/>
      </w:pPr>
      <w:r>
        <w:rPr>
          <w:sz w:val="20"/>
          <w:szCs w:val="20"/>
          <w:highlight w:val="none"/>
        </w:rPr>
        <w:t xml:space="preserve">Вид права, доля в праве: Собственность</w:t>
      </w:r>
      <w:r/>
      <w:r>
        <w:rPr>
          <w:sz w:val="20"/>
          <w:szCs w:val="20"/>
        </w:rPr>
      </w:r>
      <w:r/>
      <w:r/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</w:r>
      <w:r>
        <w:rPr>
          <w:b/>
          <w:bCs/>
          <w:sz w:val="20"/>
          <w:szCs w:val="20"/>
        </w:rPr>
        <w:t xml:space="preserve">93398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hyperlink r:id="rId10" w:tooltip="https://lk.rosreestr.ru/eservices/real-estate-objects-online?ref=destralegal.ru" w:history="1">
        <w:r>
          <w:rPr>
            <w:rStyle w:val="175"/>
            <w:sz w:val="20"/>
            <w:szCs w:val="20"/>
          </w:rPr>
          <w:t xml:space="preserve">https://lk.rosreestr.ru/eservices/real-estate-objects-online?ref=destralegal.ru</w:t>
        </w:r>
        <w:r>
          <w:rPr>
            <w:rStyle w:val="175"/>
            <w:sz w:val="20"/>
            <w:szCs w:val="20"/>
          </w:rPr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2837663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73182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28376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223.44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2867757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619019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2867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225.81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2855476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29930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28554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224.84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7"/>
        <w:gridCol w:w="2710"/>
        <w:gridCol w:w="2665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Савранидиной Инны Ивановны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5" w:default="1">
    <w:name w:val="Default Paragraph Font"/>
    <w:uiPriority w:val="1"/>
    <w:semiHidden/>
    <w:unhideWhenUsed/>
  </w:style>
  <w:style w:type="numbering" w:styleId="1306" w:default="1">
    <w:name w:val="No List"/>
    <w:uiPriority w:val="99"/>
    <w:semiHidden/>
    <w:unhideWhenUsed/>
  </w:style>
  <w:style w:type="table" w:styleId="1307" w:default="1">
    <w:name w:val="Normal Table"/>
    <w:uiPriority w:val="99"/>
    <w:semiHidden/>
    <w:unhideWhenUsed/>
    <w:tblPr/>
  </w:style>
  <w:style w:type="character" w:styleId="1_955" w:customStyle="1">
    <w:name w:val="Гиперссылка"/>
    <w:next w:val="660"/>
    <w:link w:val="640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2026-04-06T14:14:00Z</dcterms:created>
  <dcterms:modified xsi:type="dcterms:W3CDTF">2026-04-06T14:52:24Z</dcterms:modified>
  <cp:version>1048576</cp:version>
</cp:coreProperties>
</file>