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ДОГОВОР КУПЛИ-ПРОДАЖИ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Style w:val="836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3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село Ванавара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</w:p>
    <w:p>
      <w:pPr>
        <w:pStyle w:val="836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lang w:val="en-US"/>
        </w:rPr>
      </w:r>
    </w:p>
    <w:p>
      <w:pPr>
        <w:pStyle w:val="836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36"/>
        <w:jc w:val="right"/>
        <w:spacing w:after="0" w:line="240" w:lineRule="auto"/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24 февраля 2026 г.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non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2" w:sep="0" w:space="709" w:equalWidth="0">
            <w:col w:w="5599" w:space="709"/>
            <w:col w:w="3047" w:space="0"/>
          </w:cols>
          <w:docGrid w:linePitch="360"/>
        </w:sect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none"/>
        </w:rPr>
      </w:r>
    </w:p>
    <w:p>
      <w:pPr>
        <w:pStyle w:val="836"/>
        <w:ind w:firstLine="0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Павлюк Александр Николаевич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Газизовой Натальи Андреевны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действующего на основании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решения АС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Красноярского края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от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03.04.2025 г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по делу №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А33-180/2025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следующем: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36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40"/>
        <w:numPr>
          <w:ilvl w:val="0"/>
          <w:numId w:val="1"/>
        </w:numPr>
        <w:jc w:val="center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Предмет договора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40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(далее по тексту – Имущество)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: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_______.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40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Имущество принадлежит Продавцу на праве собственности, о чем в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Едином государственном реестре прав на недвижимое имущество и сделок с ним ________20___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г. сделана запись регистрации №________________ и выдано свидетельство о государственной регистрации ______ №_________ от ________20___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г.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40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в споре или под арестом не состо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т, не явля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тся предметом залога и не обременен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другими правами третьих лиц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40"/>
        <w:ind w:left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40"/>
        <w:ind w:left="0" w:firstLine="709"/>
        <w:jc w:val="center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Или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40"/>
        <w:ind w:left="0" w:firstLine="709"/>
        <w:jc w:val="center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36"/>
        <w:ind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1.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3.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_______________.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36"/>
        <w:ind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1.4. Настоящий договор заключается Сторонами в порядке, установленном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Федеральн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ым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закон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ом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от 26.10.2002 N 127-ФЗ «О несостоятельности (банкротстве)»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, по результатам проведения открытых торгов в форме аукциона по продаже имущества Пр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одавца, состоявшихся __.__.____ на электронной торговой площадке _______, размещенной на сайте в сети Интернет _________.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36"/>
        <w:ind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40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Обязанности Сторон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36"/>
        <w:ind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2.1. Продавец обязан: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36"/>
        <w:ind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2.1.1. Подготовить Имущество к передаче, включая составление передаточного акта, указанного в п.  4.1. настоящего договора.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36"/>
        <w:ind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2.1.2. Передать Покупателю Имущество по акту в срок, установленный п. 4.2. настоящего договора.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36"/>
        <w:ind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2.1.3. Представить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Покупателю все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документы необходимые для государственной регистрации перехода права собственности на Имуществ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о в Едином государственном реестре прав на недвижимое имущество и сделок с ним.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36"/>
        <w:ind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2.2. Покупатель обязан: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36"/>
        <w:ind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2.2.1. Оплатить цену, указанную в п. 3.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1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. настоящего договора, в порядке, предусмотренном  настоящим договором.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36"/>
        <w:ind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2.2.2.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Перед принятием Имущества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осмотреть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предаваемое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Имущество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36"/>
        <w:ind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2.2.3.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За свой счет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осуществить все действия, необходимые для государственной регистрации перехода права собственности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36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40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Стоимость Имущества и порядок его оплаты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36"/>
        <w:ind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3.1. Общая стоимость Имущества составля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ет ____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____ (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______________) руб. __ коп.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ab/>
        <w:t xml:space="preserve">3.2. Задаток в сумме __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______________ (___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__________)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руб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. ___ коп., внесенный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Покупателем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, засчитывается в счет оплаты Имущества.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36"/>
        <w:ind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3.3. За вычетом суммы задатка Покупатель должен уплатить _____________ (__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___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_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)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руб. ___ коп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в течение 30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дней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со дня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Продавца, указанный в разделе 7 настоящего договора.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36"/>
        <w:ind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40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Передача Имущества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36"/>
        <w:ind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4.1.  Передача Имущества Продавцом и принятие его Покупателем осуществляется по подписываемому сторон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ами передаточному акту.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36"/>
        <w:ind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4.2. Передача Имущества должна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быть осуществлена в течение 5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36"/>
        <w:ind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4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.3.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Переход права собственности на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мущество от Продавца к Покупател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ю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подлежит государственной регистрации в Един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ом государственном реестре прав на недвижимое имущество и сделок с ним.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36"/>
        <w:ind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4.4.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передаточного акта, указанного в п. 4.1.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настоящего договора.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36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40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Ответственность Сторон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40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40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Стороны договорились,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что не поступление денежных средств в счет оплаты Имущества в сумме и в сроки, указанные в п. 3.3 наст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40"/>
        <w:ind w:left="0"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40"/>
        <w:ind w:left="0"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40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Заключительные положения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40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Настоящий Договор вступает в силу с момента его подписания и прекращает свое действие при: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40"/>
        <w:ind w:left="0"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- надлежащем исполнении Сторонами своих обязательств;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40"/>
        <w:ind w:left="0"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и и настоящим Договором случаях.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40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i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Споры и разногласия, возникающие из настоящего договора или в связи с ним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АС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Красноярского края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i/>
          <w:sz w:val="20"/>
          <w:szCs w:val="20"/>
        </w:rPr>
      </w:r>
    </w:p>
    <w:p>
      <w:pPr>
        <w:pStyle w:val="840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40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Настоящий Договор составлен в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двух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40"/>
        <w:ind w:left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40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Реквизиты сторон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tbl>
      <w:tblPr>
        <w:tblW w:w="0" w:type="auto"/>
        <w:tblInd w:w="40" w:type="dxa"/>
        <w:tblLayout w:type="autofit"/>
        <w:tblCellMar>
          <w:left w:w="40" w:type="dxa"/>
          <w:top w:w="0" w:type="dxa"/>
          <w:right w:w="40" w:type="dxa"/>
          <w:bottom w:w="0" w:type="dxa"/>
        </w:tblCellMar>
        <w:tblLook w:val="04A0" w:firstRow="1" w:lastRow="0" w:firstColumn="1" w:lastColumn="0" w:noHBand="0" w:noVBand="1"/>
      </w:tblPr>
      <w:tblGrid>
        <w:gridCol w:w="4820"/>
        <w:gridCol w:w="4575"/>
      </w:tblGrid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20" w:type="dxa"/>
            <w:vAlign w:val="top"/>
            <w:textDirection w:val="lrTb"/>
            <w:noWrap w:val="false"/>
          </w:tcPr>
          <w:p>
            <w:pPr>
              <w:pStyle w:val="836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75" w:type="dxa"/>
            <w:vAlign w:val="top"/>
            <w:textDirection w:val="lrTb"/>
            <w:noWrap w:val="false"/>
          </w:tcPr>
          <w:p>
            <w:pPr>
              <w:pStyle w:val="836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20" w:type="dxa"/>
            <w:vAlign w:val="top"/>
            <w:textDirection w:val="lrTb"/>
            <w:noWrap w:val="false"/>
          </w:tcPr>
          <w:p>
            <w:pPr>
              <w:pStyle w:val="836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Павлюк Александр Николаевич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br/>
              <w:t xml:space="preserve">дата рождения: 23.11.1970, место рождения: гор. Орджоникидзе Днепропетровской обл., СНИЛС: 072-985-281 05, ИНН 880300082744, регистрация по месту жительства: 648490, Красноярский край, село Ванавара, ул Московская, д 5, кв 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</w:r>
          </w:p>
          <w:p>
            <w:pPr>
              <w:pStyle w:val="836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  <w:p>
            <w:pPr>
              <w:pStyle w:val="836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, БИК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75" w:type="dxa"/>
            <w:vAlign w:val="top"/>
            <w:textDirection w:val="lrTb"/>
            <w:noWrap w:val="false"/>
          </w:tcPr>
          <w:p>
            <w:pPr>
              <w:pStyle w:val="836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>
          <w:trHeight w:val="850"/>
        </w:trPr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20" w:type="dxa"/>
            <w:vAlign w:val="top"/>
            <w:textDirection w:val="lrTb"/>
            <w:noWrap w:val="false"/>
          </w:tcPr>
          <w:p>
            <w:pPr>
              <w:pStyle w:val="836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Павлюк Александра Николаевич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</w:r>
          </w:p>
          <w:p>
            <w:pPr>
              <w:pStyle w:val="836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  <w:p>
            <w:pPr>
              <w:pStyle w:val="836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75" w:type="dxa"/>
            <w:vAlign w:val="top"/>
            <w:textDirection w:val="lrTb"/>
            <w:noWrap w:val="false"/>
          </w:tcPr>
          <w:p>
            <w:pPr>
              <w:pStyle w:val="836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b w:val="0"/>
                <w:bCs w:val="0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pacing w:val="-2"/>
                <w:sz w:val="20"/>
                <w:szCs w:val="20"/>
              </w:rPr>
            </w:r>
          </w:p>
          <w:p>
            <w:pPr>
              <w:pStyle w:val="836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b w:val="0"/>
                <w:bCs w:val="0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pacing w:val="-2"/>
                <w:sz w:val="20"/>
                <w:szCs w:val="20"/>
              </w:rPr>
            </w:r>
          </w:p>
          <w:p>
            <w:pPr>
              <w:pStyle w:val="836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b w:val="0"/>
                <w:bCs w:val="0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pacing w:val="-2"/>
                <w:sz w:val="20"/>
                <w:szCs w:val="20"/>
              </w:rPr>
            </w:r>
          </w:p>
        </w:tc>
      </w:tr>
    </w:tbl>
    <w:p>
      <w:pPr>
        <w:pStyle w:val="836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3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36"/>
        <w:ind w:firstLine="720"/>
        <w:jc w:val="center"/>
        <w:spacing w:after="0" w:line="240" w:lineRule="auto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  <w:r>
        <w:rPr>
          <w:rFonts w:ascii="Times New Roman" w:hAnsi="Times New Roman" w:eastAsia="Times New Roman"/>
          <w:color w:val="ff0000"/>
          <w:lang w:eastAsia="ru-RU"/>
        </w:rPr>
      </w: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836"/>
        <w:spacing w:after="0" w:line="240" w:lineRule="auto"/>
        <w:rPr>
          <w:rFonts w:ascii="Times New Roman" w:hAnsi="Times New Roman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36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село Ванавара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36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36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36"/>
        <w:jc w:val="right"/>
        <w:spacing w:after="0" w:line="240" w:lineRule="auto"/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24 февраля 2026 г.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non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9" w:footer="709" w:gutter="0"/>
          <w:cols w:num="2" w:sep="0" w:space="709" w:equalWidth="0">
            <w:col w:w="5599" w:space="709"/>
            <w:col w:w="3047" w:space="0"/>
          </w:cols>
          <w:docGrid w:linePitch="360"/>
        </w:sect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none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36"/>
        <w:ind w:firstLine="0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Павлюк Александр Николаевич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Газизовой Натальи Андреевны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действующего на основании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решения АС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Красноярского края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от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03.04.2025 г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 по делу № 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А33-180/2025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</w:t>
      </w: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</w:rPr>
        <w:t xml:space="preserve">следующем: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836"/>
        <w:ind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840"/>
        <w:ind w:left="0" w:firstLine="709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84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0"/>
          <w:szCs w:val="20"/>
        </w:rPr>
        <w:outlineLvl w:val="0"/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Во исполнение п. 2.1.2. Договора купли продажи от __.__._____ г.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(далее по тексту –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Договор)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__.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</w:rPr>
      </w:r>
    </w:p>
    <w:p>
      <w:pPr>
        <w:pStyle w:val="84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0"/>
          <w:szCs w:val="20"/>
        </w:rPr>
        <w:outlineLvl w:val="0"/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Во исполнение п. 2.1.3. Договора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</w:rPr>
      </w:r>
    </w:p>
    <w:p>
      <w:pPr>
        <w:pStyle w:val="84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0"/>
          <w:szCs w:val="20"/>
        </w:rPr>
        <w:outlineLvl w:val="0"/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Претензи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</w:rPr>
      </w:r>
    </w:p>
    <w:p>
      <w:pPr>
        <w:pStyle w:val="84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0"/>
          <w:szCs w:val="20"/>
        </w:rPr>
        <w:outlineLvl w:val="0"/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Риск случайной гибели или случайного повреждения Имущества переходят на Покупателя с момента подпи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сания сторонами  настоящего акта.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</w:rPr>
      </w:r>
    </w:p>
    <w:p>
      <w:pPr>
        <w:pStyle w:val="84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0"/>
          <w:szCs w:val="20"/>
        </w:rPr>
        <w:outlineLvl w:val="0"/>
      </w:pP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Настоящий 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акт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________</w:t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___.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</w:rPr>
      </w:r>
    </w:p>
    <w:p>
      <w:pPr>
        <w:pStyle w:val="840"/>
        <w:ind w:left="709"/>
        <w:jc w:val="both"/>
        <w:spacing w:after="0" w:line="240" w:lineRule="auto"/>
        <w:rPr>
          <w:rFonts w:ascii="Times New Roman" w:hAnsi="Times New Roman" w:eastAsia="Times New Roman"/>
          <w:sz w:val="20"/>
          <w:szCs w:val="20"/>
        </w:rPr>
        <w:outlineLvl w:val="0"/>
      </w:pP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</w:rPr>
      </w:r>
    </w:p>
    <w:tbl>
      <w:tblPr>
        <w:tblW w:w="9583" w:type="dxa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  <w:tblLook w:val="04A0" w:firstRow="1" w:lastRow="0" w:firstColumn="1" w:lastColumn="0" w:noHBand="0" w:noVBand="1"/>
      </w:tblPr>
      <w:tblGrid>
        <w:gridCol w:w="4781"/>
        <w:gridCol w:w="4802"/>
      </w:tblGrid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1" w:type="dxa"/>
            <w:vAlign w:val="top"/>
            <w:textDirection w:val="lrTb"/>
            <w:noWrap w:val="false"/>
          </w:tcPr>
          <w:p>
            <w:pPr>
              <w:pStyle w:val="836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02" w:type="dxa"/>
            <w:vAlign w:val="top"/>
            <w:textDirection w:val="lrTb"/>
            <w:noWrap w:val="false"/>
          </w:tcPr>
          <w:p>
            <w:pPr>
              <w:pStyle w:val="836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1" w:type="dxa"/>
            <w:vAlign w:val="top"/>
            <w:textDirection w:val="lrTb"/>
            <w:noWrap w:val="false"/>
          </w:tcPr>
          <w:p>
            <w:pPr>
              <w:pStyle w:val="836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Павлюк Александр Николаевич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br/>
              <w:t xml:space="preserve">дата рождения: 23.11.1970, место рождения: гор. Орджоникидзе Днепропетровской обл., СНИЛС: 072-985-281 05, ИНН 880300082744, регистрация по месту жительства: 648490, Красноярский край, село Ванавара, ул Московская, д 5, кв 8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  <w:p>
            <w:pPr>
              <w:pStyle w:val="836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  <w:p>
            <w:pPr>
              <w:pStyle w:val="836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, БИК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02" w:type="dxa"/>
            <w:vAlign w:val="top"/>
            <w:textDirection w:val="lrTb"/>
            <w:noWrap w:val="false"/>
          </w:tcPr>
          <w:p>
            <w:pPr>
              <w:pStyle w:val="836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</w:rPr>
            </w:r>
          </w:p>
          <w:p>
            <w:pPr>
              <w:pStyle w:val="836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</w:rPr>
            </w:r>
          </w:p>
          <w:p>
            <w:pPr>
              <w:pStyle w:val="836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1" w:type="dxa"/>
            <w:vAlign w:val="top"/>
            <w:vMerge w:val="restart"/>
            <w:textDirection w:val="lrTb"/>
            <w:noWrap w:val="false"/>
          </w:tcPr>
          <w:p>
            <w:pPr>
              <w:pStyle w:val="836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Павлюк Александра Николаевич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а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  <w:p>
            <w:pPr>
              <w:pStyle w:val="836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  <w:p>
            <w:pPr>
              <w:pStyle w:val="836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02" w:type="dxa"/>
            <w:vAlign w:val="top"/>
            <w:vMerge w:val="restart"/>
            <w:textDirection w:val="lrTb"/>
            <w:noWrap w:val="false"/>
          </w:tcPr>
          <w:p>
            <w:pPr>
              <w:pStyle w:val="836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840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36"/>
      </w:pPr>
      <w:r/>
      <w:r/>
    </w:p>
    <w:sectPr>
      <w:footnotePr/>
      <w:endnotePr/>
      <w:type w:val="continuous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65" w:hanging="945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6"/>
    <w:next w:val="836"/>
    <w:link w:val="6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link w:val="658"/>
    <w:uiPriority w:val="9"/>
    <w:rPr>
      <w:rFonts w:ascii="Arial" w:hAnsi="Arial" w:eastAsia="Arial" w:cs="Arial"/>
      <w:sz w:val="40"/>
      <w:szCs w:val="40"/>
    </w:rPr>
  </w:style>
  <w:style w:type="paragraph" w:styleId="660">
    <w:name w:val="Heading 2"/>
    <w:basedOn w:val="836"/>
    <w:next w:val="836"/>
    <w:link w:val="6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1">
    <w:name w:val="Heading 2 Char"/>
    <w:link w:val="660"/>
    <w:uiPriority w:val="9"/>
    <w:rPr>
      <w:rFonts w:ascii="Arial" w:hAnsi="Arial" w:eastAsia="Arial" w:cs="Arial"/>
      <w:sz w:val="34"/>
    </w:rPr>
  </w:style>
  <w:style w:type="paragraph" w:styleId="662">
    <w:name w:val="Heading 3"/>
    <w:basedOn w:val="836"/>
    <w:next w:val="836"/>
    <w:link w:val="6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3">
    <w:name w:val="Heading 3 Char"/>
    <w:link w:val="662"/>
    <w:uiPriority w:val="9"/>
    <w:rPr>
      <w:rFonts w:ascii="Arial" w:hAnsi="Arial" w:eastAsia="Arial" w:cs="Arial"/>
      <w:sz w:val="30"/>
      <w:szCs w:val="30"/>
    </w:rPr>
  </w:style>
  <w:style w:type="paragraph" w:styleId="664">
    <w:name w:val="Heading 4"/>
    <w:basedOn w:val="836"/>
    <w:next w:val="836"/>
    <w:link w:val="6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5">
    <w:name w:val="Heading 4 Char"/>
    <w:link w:val="664"/>
    <w:uiPriority w:val="9"/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836"/>
    <w:next w:val="836"/>
    <w:link w:val="6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7">
    <w:name w:val="Heading 5 Char"/>
    <w:link w:val="666"/>
    <w:uiPriority w:val="9"/>
    <w:rPr>
      <w:rFonts w:ascii="Arial" w:hAnsi="Arial" w:eastAsia="Arial" w:cs="Arial"/>
      <w:b/>
      <w:bCs/>
      <w:sz w:val="24"/>
      <w:szCs w:val="24"/>
    </w:rPr>
  </w:style>
  <w:style w:type="paragraph" w:styleId="668">
    <w:name w:val="Heading 6"/>
    <w:basedOn w:val="836"/>
    <w:next w:val="836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9">
    <w:name w:val="Heading 6 Char"/>
    <w:link w:val="668"/>
    <w:uiPriority w:val="9"/>
    <w:rPr>
      <w:rFonts w:ascii="Arial" w:hAnsi="Arial" w:eastAsia="Arial" w:cs="Arial"/>
      <w:b/>
      <w:bCs/>
      <w:sz w:val="22"/>
      <w:szCs w:val="22"/>
    </w:rPr>
  </w:style>
  <w:style w:type="paragraph" w:styleId="670">
    <w:name w:val="Heading 7"/>
    <w:basedOn w:val="836"/>
    <w:next w:val="836"/>
    <w:link w:val="6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7 Char"/>
    <w:link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836"/>
    <w:next w:val="836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3">
    <w:name w:val="Heading 8 Char"/>
    <w:link w:val="672"/>
    <w:uiPriority w:val="9"/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836"/>
    <w:next w:val="836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>
    <w:name w:val="Heading 9 Char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List Paragraph"/>
    <w:basedOn w:val="836"/>
    <w:uiPriority w:val="34"/>
    <w:qFormat/>
    <w:pPr>
      <w:contextualSpacing/>
      <w:ind w:left="720"/>
    </w:pPr>
  </w:style>
  <w:style w:type="paragraph" w:styleId="677">
    <w:name w:val="No Spacing"/>
    <w:uiPriority w:val="1"/>
    <w:qFormat/>
    <w:pPr>
      <w:spacing w:before="0" w:after="0" w:line="240" w:lineRule="auto"/>
    </w:pPr>
  </w:style>
  <w:style w:type="paragraph" w:styleId="678">
    <w:name w:val="Title"/>
    <w:basedOn w:val="836"/>
    <w:next w:val="836"/>
    <w:link w:val="6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9">
    <w:name w:val="Title Char"/>
    <w:link w:val="678"/>
    <w:uiPriority w:val="10"/>
    <w:rPr>
      <w:sz w:val="48"/>
      <w:szCs w:val="48"/>
    </w:rPr>
  </w:style>
  <w:style w:type="paragraph" w:styleId="680">
    <w:name w:val="Subtitle"/>
    <w:basedOn w:val="836"/>
    <w:next w:val="836"/>
    <w:link w:val="681"/>
    <w:uiPriority w:val="11"/>
    <w:qFormat/>
    <w:pPr>
      <w:spacing w:before="200" w:after="200"/>
    </w:pPr>
    <w:rPr>
      <w:sz w:val="24"/>
      <w:szCs w:val="24"/>
    </w:rPr>
  </w:style>
  <w:style w:type="character" w:styleId="681">
    <w:name w:val="Subtitle Char"/>
    <w:link w:val="680"/>
    <w:uiPriority w:val="11"/>
    <w:rPr>
      <w:sz w:val="24"/>
      <w:szCs w:val="24"/>
    </w:rPr>
  </w:style>
  <w:style w:type="paragraph" w:styleId="682">
    <w:name w:val="Quote"/>
    <w:basedOn w:val="836"/>
    <w:next w:val="836"/>
    <w:link w:val="683"/>
    <w:uiPriority w:val="29"/>
    <w:qFormat/>
    <w:pPr>
      <w:ind w:left="720" w:right="720"/>
    </w:pPr>
    <w:rPr>
      <w:i/>
    </w:rPr>
  </w:style>
  <w:style w:type="character" w:styleId="683">
    <w:name w:val="Quote Char"/>
    <w:link w:val="682"/>
    <w:uiPriority w:val="29"/>
    <w:rPr>
      <w:i/>
    </w:rPr>
  </w:style>
  <w:style w:type="paragraph" w:styleId="684">
    <w:name w:val="Intense Quote"/>
    <w:basedOn w:val="836"/>
    <w:next w:val="836"/>
    <w:link w:val="68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>
    <w:name w:val="Intense Quote Char"/>
    <w:link w:val="684"/>
    <w:uiPriority w:val="30"/>
    <w:rPr>
      <w:i/>
    </w:rPr>
  </w:style>
  <w:style w:type="paragraph" w:styleId="686">
    <w:name w:val="Header"/>
    <w:basedOn w:val="836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Header Char"/>
    <w:link w:val="686"/>
    <w:uiPriority w:val="99"/>
  </w:style>
  <w:style w:type="paragraph" w:styleId="688">
    <w:name w:val="Footer"/>
    <w:basedOn w:val="836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Footer Char"/>
    <w:link w:val="688"/>
    <w:uiPriority w:val="99"/>
  </w:style>
  <w:style w:type="paragraph" w:styleId="690">
    <w:name w:val="Caption"/>
    <w:basedOn w:val="836"/>
    <w:next w:val="836"/>
    <w:link w:val="69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1">
    <w:name w:val="Caption Char"/>
    <w:link w:val="690"/>
    <w:uiPriority w:val="35"/>
    <w:rPr>
      <w:b/>
      <w:bCs/>
      <w:color w:val="4f81bd" w:themeColor="accent1"/>
      <w:sz w:val="18"/>
      <w:szCs w:val="18"/>
    </w:rPr>
  </w:style>
  <w:style w:type="table" w:styleId="69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8">
    <w:name w:val="Hyperlink"/>
    <w:uiPriority w:val="99"/>
    <w:unhideWhenUsed/>
    <w:rPr>
      <w:color w:val="0000ff" w:themeColor="hyperlink"/>
      <w:u w:val="single"/>
    </w:rPr>
  </w:style>
  <w:style w:type="paragraph" w:styleId="819">
    <w:name w:val="footnote text"/>
    <w:basedOn w:val="836"/>
    <w:link w:val="820"/>
    <w:uiPriority w:val="99"/>
    <w:semiHidden/>
    <w:unhideWhenUsed/>
    <w:pPr>
      <w:spacing w:after="40" w:line="240" w:lineRule="auto"/>
    </w:pPr>
    <w:rPr>
      <w:sz w:val="18"/>
    </w:rPr>
  </w:style>
  <w:style w:type="character" w:styleId="820">
    <w:name w:val="Footnote Text Char"/>
    <w:link w:val="819"/>
    <w:uiPriority w:val="99"/>
    <w:rPr>
      <w:sz w:val="18"/>
    </w:rPr>
  </w:style>
  <w:style w:type="character" w:styleId="821">
    <w:name w:val="footnote reference"/>
    <w:uiPriority w:val="99"/>
    <w:unhideWhenUsed/>
    <w:rPr>
      <w:vertAlign w:val="superscript"/>
    </w:rPr>
  </w:style>
  <w:style w:type="paragraph" w:styleId="822">
    <w:name w:val="endnote text"/>
    <w:basedOn w:val="836"/>
    <w:link w:val="823"/>
    <w:uiPriority w:val="99"/>
    <w:semiHidden/>
    <w:unhideWhenUsed/>
    <w:pPr>
      <w:spacing w:after="0" w:line="240" w:lineRule="auto"/>
    </w:pPr>
    <w:rPr>
      <w:sz w:val="20"/>
    </w:rPr>
  </w:style>
  <w:style w:type="character" w:styleId="823">
    <w:name w:val="Endnote Text Char"/>
    <w:link w:val="822"/>
    <w:uiPriority w:val="99"/>
    <w:rPr>
      <w:sz w:val="20"/>
    </w:rPr>
  </w:style>
  <w:style w:type="character" w:styleId="824">
    <w:name w:val="endnote reference"/>
    <w:uiPriority w:val="99"/>
    <w:semiHidden/>
    <w:unhideWhenUsed/>
    <w:rPr>
      <w:vertAlign w:val="superscript"/>
    </w:rPr>
  </w:style>
  <w:style w:type="paragraph" w:styleId="825">
    <w:name w:val="toc 1"/>
    <w:basedOn w:val="836"/>
    <w:next w:val="836"/>
    <w:uiPriority w:val="39"/>
    <w:unhideWhenUsed/>
    <w:pPr>
      <w:ind w:left="0" w:right="0" w:firstLine="0"/>
      <w:spacing w:after="57"/>
    </w:pPr>
  </w:style>
  <w:style w:type="paragraph" w:styleId="826">
    <w:name w:val="toc 2"/>
    <w:basedOn w:val="836"/>
    <w:next w:val="836"/>
    <w:uiPriority w:val="39"/>
    <w:unhideWhenUsed/>
    <w:pPr>
      <w:ind w:left="283" w:right="0" w:firstLine="0"/>
      <w:spacing w:after="57"/>
    </w:pPr>
  </w:style>
  <w:style w:type="paragraph" w:styleId="827">
    <w:name w:val="toc 3"/>
    <w:basedOn w:val="836"/>
    <w:next w:val="836"/>
    <w:uiPriority w:val="39"/>
    <w:unhideWhenUsed/>
    <w:pPr>
      <w:ind w:left="567" w:right="0" w:firstLine="0"/>
      <w:spacing w:after="57"/>
    </w:pPr>
  </w:style>
  <w:style w:type="paragraph" w:styleId="828">
    <w:name w:val="toc 4"/>
    <w:basedOn w:val="836"/>
    <w:next w:val="836"/>
    <w:uiPriority w:val="39"/>
    <w:unhideWhenUsed/>
    <w:pPr>
      <w:ind w:left="850" w:right="0" w:firstLine="0"/>
      <w:spacing w:after="57"/>
    </w:pPr>
  </w:style>
  <w:style w:type="paragraph" w:styleId="829">
    <w:name w:val="toc 5"/>
    <w:basedOn w:val="836"/>
    <w:next w:val="836"/>
    <w:uiPriority w:val="39"/>
    <w:unhideWhenUsed/>
    <w:pPr>
      <w:ind w:left="1134" w:right="0" w:firstLine="0"/>
      <w:spacing w:after="57"/>
    </w:pPr>
  </w:style>
  <w:style w:type="paragraph" w:styleId="830">
    <w:name w:val="toc 6"/>
    <w:basedOn w:val="836"/>
    <w:next w:val="836"/>
    <w:uiPriority w:val="39"/>
    <w:unhideWhenUsed/>
    <w:pPr>
      <w:ind w:left="1417" w:right="0" w:firstLine="0"/>
      <w:spacing w:after="57"/>
    </w:pPr>
  </w:style>
  <w:style w:type="paragraph" w:styleId="831">
    <w:name w:val="toc 7"/>
    <w:basedOn w:val="836"/>
    <w:next w:val="836"/>
    <w:uiPriority w:val="39"/>
    <w:unhideWhenUsed/>
    <w:pPr>
      <w:ind w:left="1701" w:right="0" w:firstLine="0"/>
      <w:spacing w:after="57"/>
    </w:pPr>
  </w:style>
  <w:style w:type="paragraph" w:styleId="832">
    <w:name w:val="toc 8"/>
    <w:basedOn w:val="836"/>
    <w:next w:val="836"/>
    <w:uiPriority w:val="39"/>
    <w:unhideWhenUsed/>
    <w:pPr>
      <w:ind w:left="1984" w:right="0" w:firstLine="0"/>
      <w:spacing w:after="57"/>
    </w:pPr>
  </w:style>
  <w:style w:type="paragraph" w:styleId="833">
    <w:name w:val="toc 9"/>
    <w:basedOn w:val="836"/>
    <w:next w:val="836"/>
    <w:uiPriority w:val="39"/>
    <w:unhideWhenUsed/>
    <w:pPr>
      <w:ind w:left="2268" w:right="0" w:firstLine="0"/>
      <w:spacing w:after="57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836"/>
    <w:next w:val="836"/>
    <w:uiPriority w:val="99"/>
    <w:unhideWhenUsed/>
    <w:pPr>
      <w:spacing w:after="0" w:afterAutospacing="0"/>
    </w:pPr>
  </w:style>
  <w:style w:type="paragraph" w:styleId="836" w:default="1">
    <w:name w:val="Normal"/>
    <w:next w:val="836"/>
    <w:link w:val="836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837">
    <w:name w:val="Основной шрифт абзаца"/>
    <w:next w:val="837"/>
    <w:link w:val="836"/>
    <w:uiPriority w:val="1"/>
    <w:semiHidden/>
    <w:unhideWhenUsed/>
  </w:style>
  <w:style w:type="table" w:styleId="838">
    <w:name w:val="Обычная таблица"/>
    <w:next w:val="838"/>
    <w:link w:val="836"/>
    <w:uiPriority w:val="99"/>
    <w:semiHidden/>
    <w:unhideWhenUsed/>
    <w:tblPr/>
  </w:style>
  <w:style w:type="numbering" w:styleId="839">
    <w:name w:val="Нет списка"/>
    <w:next w:val="839"/>
    <w:link w:val="836"/>
    <w:uiPriority w:val="99"/>
    <w:semiHidden/>
    <w:unhideWhenUsed/>
  </w:style>
  <w:style w:type="paragraph" w:styleId="840">
    <w:name w:val="Абзац списка"/>
    <w:basedOn w:val="836"/>
    <w:next w:val="840"/>
    <w:link w:val="836"/>
    <w:uiPriority w:val="34"/>
    <w:qFormat/>
    <w:pPr>
      <w:contextualSpacing/>
      <w:ind w:left="720"/>
    </w:pPr>
  </w:style>
  <w:style w:type="character" w:styleId="841" w:default="1">
    <w:name w:val="Default Paragraph Font"/>
    <w:uiPriority w:val="1"/>
    <w:semiHidden/>
    <w:unhideWhenUsed/>
  </w:style>
  <w:style w:type="numbering" w:styleId="842" w:default="1">
    <w:name w:val="No List"/>
    <w:uiPriority w:val="99"/>
    <w:semiHidden/>
    <w:unhideWhenUsed/>
  </w:style>
  <w:style w:type="table" w:styleId="84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Kalining</dc:creator>
  <cp:lastModifiedBy>alesh</cp:lastModifiedBy>
  <cp:revision>4</cp:revision>
  <dcterms:created xsi:type="dcterms:W3CDTF">2025-12-12T10:47:00Z</dcterms:created>
  <dcterms:modified xsi:type="dcterms:W3CDTF">2026-02-23T15:36:19Z</dcterms:modified>
  <cp:version>1048576</cp:version>
</cp:coreProperties>
</file>