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Архангельское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5 мая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Сашниковой Анны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13.04.1955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Решетино Торбеевсого р-на Мордовии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041-529-820 42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360100660712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396230, Воронежская о</w:t>
      </w:r>
      <w:r>
        <w:rPr>
          <w:rFonts w:ascii="Times New Roman" w:hAnsi="Times New Roman"/>
          <w:sz w:val="24"/>
          <w:szCs w:val="24"/>
        </w:rPr>
        <w:t xml:space="preserve">бласть, село Архангельское, ул Школьная, д 39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Воронежской области от 07.04.2025 г. (резолютивная часть </w:t>
      </w:r>
      <w:r>
        <w:rPr>
          <w:rFonts w:ascii="Times New Roman" w:hAnsi="Times New Roman"/>
          <w:sz w:val="24"/>
          <w:szCs w:val="24"/>
        </w:rPr>
        <w:t xml:space="preserve">объявлена 02.04.2025 г.) по делу № А14-894/2025 С.В. Мальцева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Сашниковой Анны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</w:t>
      </w:r>
      <w:r>
        <w:rPr>
          <w:rFonts w:ascii="Times New Roman" w:hAnsi="Times New Roman"/>
          <w:sz w:val="24"/>
          <w:szCs w:val="24"/>
        </w:rPr>
        <w:t xml:space="preserve">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</w:t>
      </w:r>
      <w:r>
        <w:rPr>
          <w:rFonts w:ascii="Times New Roman" w:hAnsi="Times New Roman"/>
          <w:sz w:val="24"/>
          <w:szCs w:val="24"/>
        </w:rPr>
        <w:t xml:space="preserve">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</w:t>
      </w:r>
      <w:r>
        <w:rPr>
          <w:rFonts w:ascii="Times New Roman" w:hAnsi="Times New Roman"/>
          <w:sz w:val="24"/>
          <w:szCs w:val="24"/>
        </w:rPr>
        <w:t xml:space="preserve">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Сашниковой Анны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Воронежской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Сашниковой Анны Викторовны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3374</Characters>
  <CharactersWithSpaces>3958</CharactersWithSpaces>
  <DocSecurity>0</DocSecurity>
  <HyperlinksChanged>false</HyperlinksChanged>
  <Lines>28</Lines>
  <Pages>2</Pages>
  <Paragraphs>7</Paragraphs>
  <ScaleCrop>false</ScaleCrop>
  <SharedDoc>false</SharedDoc>
  <Template>Normal</Template>
  <Words>591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2026-05-05T11:38:00Z</dcterms:created>
  <dcterms:modified xsi:type="dcterms:W3CDTF">2026-05-05T11:38:00Z</dcterms:modified>
  <cp:version>1048576</cp:version>
</cp:coreProperties>
</file>