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Уфа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Квятковский Аркадий Юрьевич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Башкортостан от 18.06.2025 г. (резолютивная часть объявлена 10.06.2</w:t>
      </w:r>
      <w:r>
        <w:rPr>
          <w:rFonts w:ascii="Times New Roman" w:hAnsi="Times New Roman"/>
        </w:rPr>
        <w:t xml:space="preserve">025 г.) по делу № А07-14510/2025 А.Р. Зубаирова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</w:t>
      </w:r>
      <w:r>
        <w:rPr>
          <w:rFonts w:ascii="Times New Roman" w:hAnsi="Times New Roman"/>
        </w:rPr>
        <w:t xml:space="preserve">роны, вместе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</w:t>
      </w:r>
      <w:r>
        <w:rPr>
          <w:rFonts w:ascii="Times New Roman" w:hAnsi="Times New Roman"/>
        </w:rPr>
        <w:t xml:space="preserve">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</w:t>
      </w:r>
      <w:r>
        <w:rPr>
          <w:rFonts w:ascii="Times New Roman" w:hAnsi="Times New Roman"/>
        </w:rPr>
        <w:t xml:space="preserve">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</w:t>
      </w:r>
      <w:r>
        <w:rPr>
          <w:rFonts w:ascii="Times New Roman" w:hAnsi="Times New Roman"/>
        </w:rPr>
        <w:t xml:space="preserve">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</w:t>
      </w:r>
      <w:r>
        <w:rPr>
          <w:rFonts w:ascii="Times New Roman" w:hAnsi="Times New Roman"/>
        </w:rPr>
        <w:t xml:space="preserve">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</w:t>
      </w:r>
      <w:r>
        <w:rPr>
          <w:rFonts w:ascii="Times New Roman" w:hAnsi="Times New Roman"/>
        </w:rPr>
        <w:t xml:space="preserve">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</w:t>
      </w:r>
      <w:r>
        <w:rPr>
          <w:rFonts w:ascii="Times New Roman" w:hAnsi="Times New Roman"/>
        </w:rPr>
        <w:t xml:space="preserve">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</w:t>
      </w:r>
      <w:r>
        <w:rPr>
          <w:rFonts w:ascii="Times New Roman" w:hAnsi="Times New Roman"/>
        </w:rPr>
        <w:t xml:space="preserve">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</w:t>
      </w:r>
      <w:r>
        <w:rPr>
          <w:rFonts w:ascii="Times New Roman" w:hAnsi="Times New Roman"/>
        </w:rPr>
        <w:t xml:space="preserve">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</w:t>
      </w:r>
      <w:r>
        <w:rPr>
          <w:rFonts w:ascii="Times New Roman" w:hAnsi="Times New Roman"/>
        </w:rPr>
        <w:t xml:space="preserve">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Республики Башкортостан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</w:t>
      </w:r>
      <w:r>
        <w:rPr>
          <w:rFonts w:ascii="Times New Roman" w:hAnsi="Times New Roman"/>
        </w:rPr>
        <w:t xml:space="preserve">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Квятковский Аркадий Юрьевич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31.01.1976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Уфа БАССР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023-794-965 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027508053914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450017, Республика Башкортостан, г Уфа, ул Ахметова, д 322, кв 29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Квятковского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Аркадия Юрьевича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Уфа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229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Квятковский Аркадий Юрьевич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Башкортостан от 18.06.2025 г. (резолютивная часть объявлена 10.06.2025 г.) по делу № А07-14510/2025 А.Р. Зубаирова</w:t>
      </w:r>
      <w:r>
        <w:rPr>
          <w:rFonts w:ascii="Times New Roman" w:hAnsi="Times New Roman"/>
        </w:rPr>
        <w:t xml:space="preserve">, с одной стороны, и _________________, именуемое (-ый, -ая)</w:t>
      </w:r>
      <w:r>
        <w:rPr>
          <w:rFonts w:ascii="Times New Roman" w:hAnsi="Times New Roman"/>
        </w:rPr>
        <w:t xml:space="preserve">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</w:t>
      </w:r>
      <w:r>
        <w:rPr>
          <w:rFonts w:ascii="Times New Roman" w:hAnsi="Times New Roman" w:eastAsia="Times New Roman"/>
          <w:lang w:eastAsia="ru-RU"/>
        </w:rPr>
        <w:t xml:space="preserve">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r>
        <w:rPr>
          <w:rFonts w:ascii="Times New Roman" w:hAnsi="Times New Roman" w:eastAsia="Times New Roman"/>
          <w:lang w:eastAsia="ru-RU"/>
        </w:rPr>
        <w:t xml:space="preserve">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Квятковский Аркадий Юрьевич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31.01.1976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Уфа БАССР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023-794-965 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027508053914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450017, Республика Башкортостан, г Уфа, ул Ахметова, д 322, кв 29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Квятковского Аркадия Юрьевича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6846</Characters>
  <CharactersWithSpaces>8030</CharactersWithSpaces>
  <DocSecurity>0</DocSecurity>
  <HyperlinksChanged>false</HyperlinksChanged>
  <Lines>57</Lines>
  <Pages>4</Pages>
  <Paragraphs>16</Paragraphs>
  <ScaleCrop>false</ScaleCrop>
  <SharedDoc>false</SharedDoc>
  <Template>Normal</Template>
  <Words>1200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2026-06-05T12:55:00Z</dcterms:created>
  <dcterms:modified xsi:type="dcterms:W3CDTF">2026-06-05T12:55:00Z</dcterms:modified>
  <cp:version>1048576</cp:version>
</cp:coreProperties>
</file>