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567" w:right="-142" w:firstLine="567"/>
        <w:jc w:val="both"/>
        <w:rPr>
          <w:b w:val="1"/>
          <w:bCs w:val="1"/>
          <w:color w:val="000000"/>
        </w:rPr>
      </w:pPr>
      <w:bookmarkStart w:colFirst="0" w:colLast="0" w:name="_heading=h.cwzfeobw4t2b" w:id="0"/>
      <w:bookmarkEnd w:id="0"/>
      <w:r w:rsidDel="00000000" w:rsidR="00000000" w:rsidRPr="00000000">
        <w:rPr>
          <w:color w:val="000000"/>
          <w:rtl w:val="0"/>
        </w:rPr>
        <w:t xml:space="preserve">Финансовый управляющий Васильевой Ольги Геннадьевны </w:t>
      </w:r>
      <w:r w:rsidDel="00000000" w:rsidR="00000000" w:rsidRPr="00000000">
        <w:rPr>
          <w:rtl w:val="0"/>
        </w:rPr>
        <w:t xml:space="preserve">Немыкин Павел Владимирович</w:t>
      </w:r>
      <w:r w:rsidDel="00000000" w:rsidR="00000000" w:rsidRPr="00000000">
        <w:rPr>
          <w:color w:val="000000"/>
          <w:rtl w:val="0"/>
        </w:rPr>
        <w:t xml:space="preserve">, действующий на основании Решения Арбитражного суда Томской области от 28.12.2023 по делу №А67-2871/2023 </w:t>
      </w:r>
      <w:r w:rsidDel="00000000" w:rsidR="00000000" w:rsidRPr="00000000">
        <w:rPr>
          <w:rtl w:val="0"/>
        </w:rPr>
        <w:t xml:space="preserve">и определения Арбитражного суда Томской области от 25.12.2025 (резолютивная часть)</w:t>
      </w:r>
      <w:r w:rsidDel="00000000" w:rsidR="00000000" w:rsidRPr="00000000">
        <w:rPr>
          <w:color w:val="000000"/>
          <w:rtl w:val="0"/>
        </w:rPr>
        <w:t xml:space="preserve">, именуемый в дальнейшем </w:t>
      </w:r>
      <w:r w:rsidDel="00000000" w:rsidR="00000000" w:rsidRPr="00000000">
        <w:rPr>
          <w:b w:val="1"/>
          <w:bCs w:val="1"/>
          <w:color w:val="000000"/>
          <w:rtl w:val="0"/>
        </w:rPr>
        <w:t xml:space="preserve">«Продавец»</w:t>
      </w:r>
      <w:r w:rsidDel="00000000" w:rsidR="00000000" w:rsidRPr="00000000">
        <w:rPr>
          <w:color w:val="000000"/>
          <w:rtl w:val="0"/>
        </w:rPr>
        <w:t xml:space="preserve">, и</w:t>
      </w:r>
      <w:r w:rsidDel="00000000" w:rsidR="00000000" w:rsidRPr="00000000">
        <w:rPr>
          <w:b w:val="1"/>
          <w:bCs w:val="1"/>
          <w:color w:val="000000"/>
          <w:rtl w:val="0"/>
        </w:rPr>
        <w:t xml:space="preserve"> </w:t>
      </w:r>
      <w:r w:rsidDel="00000000" w:rsidR="00000000" w:rsidRPr="00000000">
        <w:rPr>
          <w:color w:val="000000"/>
          <w:rtl w:val="0"/>
        </w:rPr>
        <w:t xml:space="preserve">______________________________ именуемый в дальнейшем «</w:t>
      </w:r>
      <w:r w:rsidDel="00000000" w:rsidR="00000000" w:rsidRPr="00000000">
        <w:rPr>
          <w:b w:val="1"/>
          <w:bCs w:val="1"/>
          <w:color w:val="000000"/>
          <w:rtl w:val="0"/>
        </w:rPr>
        <w:t xml:space="preserve">Покупатель»</w:t>
      </w:r>
      <w:r w:rsidDel="00000000" w:rsidR="00000000" w:rsidRPr="00000000">
        <w:rPr>
          <w:color w:val="000000"/>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567" w:right="-143" w:firstLine="0"/>
        <w:jc w:val="both"/>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567" w:right="-143" w:firstLine="0"/>
        <w:jc w:val="center"/>
        <w:rPr>
          <w:b w:val="1"/>
          <w:bCs w:val="1"/>
          <w:color w:val="000000"/>
        </w:rPr>
      </w:pPr>
      <w:r w:rsidDel="00000000" w:rsidR="00000000" w:rsidRPr="00000000">
        <w:rPr>
          <w:b w:val="1"/>
          <w:bCs w:val="1"/>
          <w:color w:val="000000"/>
          <w:rtl w:val="0"/>
        </w:rPr>
        <w:t xml:space="preserve">1. ПРЕДМЕТ ДОГОВОРА</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567" w:right="-143" w:firstLine="0"/>
        <w:jc w:val="both"/>
        <w:rPr>
          <w:b w:val="1"/>
          <w:bCs w:val="1"/>
          <w:color w:val="000000"/>
        </w:rPr>
      </w:pP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ind w:left="567" w:right="-143" w:firstLine="426.0000000000001"/>
        <w:jc w:val="both"/>
        <w:rPr>
          <w:color w:val="000000"/>
        </w:rPr>
      </w:pPr>
      <w:r w:rsidDel="00000000" w:rsidR="00000000" w:rsidRPr="00000000">
        <w:rPr>
          <w:color w:val="000000"/>
          <w:rtl w:val="0"/>
        </w:rPr>
        <w:t xml:space="preserve">По результатам открытых торгов в электронной форме, «__» _____________202</w:t>
      </w:r>
      <w:r w:rsidDel="00000000" w:rsidR="00000000" w:rsidRPr="00000000">
        <w:rPr>
          <w:rtl w:val="0"/>
        </w:rPr>
        <w:t xml:space="preserve">6</w:t>
      </w:r>
      <w:r w:rsidDel="00000000" w:rsidR="00000000" w:rsidRPr="00000000">
        <w:rPr>
          <w:color w:val="000000"/>
          <w:rtl w:val="0"/>
        </w:rPr>
        <w:t xml:space="preserve"> г. на электронной площадке ООО «АукционПро», по продаже имущества Васильевой Ольги Геннадьевны и на основании Протокола по результатам торгов по продаже имущества Должника от «__»__________ 202</w:t>
      </w:r>
      <w:r w:rsidDel="00000000" w:rsidR="00000000" w:rsidRPr="00000000">
        <w:rPr>
          <w:rtl w:val="0"/>
        </w:rPr>
        <w:t xml:space="preserve">6</w:t>
      </w:r>
      <w:r w:rsidDel="00000000" w:rsidR="00000000" w:rsidRPr="00000000">
        <w:rPr>
          <w:color w:val="000000"/>
          <w:rtl w:val="0"/>
        </w:rPr>
        <w:t xml:space="preserve"> г., Продавец обязуется передать, а Покупатель обязуется принять следующее имущество (далее – Имущество), принадлежащее на праве собственности Васильевой Ольг</w:t>
      </w:r>
      <w:r w:rsidDel="00000000" w:rsidR="00000000" w:rsidRPr="00000000">
        <w:rPr>
          <w:rtl w:val="0"/>
        </w:rPr>
        <w:t xml:space="preserve">е</w:t>
      </w:r>
      <w:r w:rsidDel="00000000" w:rsidR="00000000" w:rsidRPr="00000000">
        <w:rPr>
          <w:color w:val="000000"/>
          <w:rtl w:val="0"/>
        </w:rPr>
        <w:t xml:space="preserve"> Геннадьевн</w:t>
      </w:r>
      <w:r w:rsidDel="00000000" w:rsidR="00000000" w:rsidRPr="00000000">
        <w:rPr>
          <w:rtl w:val="0"/>
        </w:rPr>
        <w:t xml:space="preserve">е</w:t>
      </w:r>
      <w:r w:rsidDel="00000000" w:rsidR="00000000" w:rsidRPr="00000000">
        <w:rPr>
          <w:color w:val="000000"/>
          <w:rtl w:val="0"/>
        </w:rPr>
        <w:t xml:space="preserve">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ind w:left="567" w:right="-143" w:firstLine="426.0000000000001"/>
        <w:jc w:val="both"/>
        <w:rPr>
          <w:color w:val="000000"/>
        </w:rPr>
      </w:pPr>
      <w:r w:rsidDel="00000000" w:rsidR="00000000" w:rsidRPr="00000000">
        <w:rPr>
          <w:color w:val="000000"/>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567" w:right="-143" w:firstLine="0"/>
        <w:jc w:val="both"/>
        <w:rPr>
          <w:color w:val="00000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420" w:right="-143" w:hanging="420"/>
        <w:jc w:val="center"/>
        <w:rPr>
          <w:b w:val="1"/>
          <w:bCs w:val="1"/>
          <w:color w:val="000000"/>
        </w:rPr>
      </w:pPr>
      <w:r w:rsidDel="00000000" w:rsidR="00000000" w:rsidRPr="00000000">
        <w:rPr>
          <w:b w:val="1"/>
          <w:bCs w:val="1"/>
          <w:color w:val="000000"/>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ffffff" w:val="clear"/>
        <w:tabs>
          <w:tab w:val="left" w:leader="none" w:pos="1298"/>
        </w:tabs>
        <w:ind w:left="420" w:right="-143" w:hanging="420"/>
        <w:jc w:val="center"/>
        <w:rPr>
          <w:b w:val="1"/>
          <w:bCs w:val="1"/>
          <w:color w:val="000000"/>
        </w:rPr>
      </w:pPr>
      <w:r w:rsidDel="00000000" w:rsidR="00000000" w:rsidRPr="00000000">
        <w:rPr>
          <w:b w:val="1"/>
          <w:bCs w:val="1"/>
          <w:color w:val="000000"/>
          <w:rtl w:val="0"/>
        </w:rPr>
        <w:t xml:space="preserve">РАСЧЕТЫ ПО ДОГОВОРУ</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tabs>
          <w:tab w:val="left" w:leader="none" w:pos="1298"/>
        </w:tabs>
        <w:ind w:left="420" w:right="-143" w:firstLine="0"/>
        <w:rPr>
          <w:b w:val="1"/>
          <w:bCs w:val="1"/>
          <w:color w:val="000000"/>
        </w:rPr>
      </w:pPr>
      <w:r w:rsidDel="00000000" w:rsidR="00000000" w:rsidRPr="00000000">
        <w:rPr>
          <w:rtl w:val="0"/>
        </w:rPr>
      </w:r>
    </w:p>
    <w:p w:rsidR="00000000" w:rsidDel="00000000" w:rsidP="00000000" w:rsidRDefault="00000000" w:rsidRPr="00000000" w14:paraId="0000001F">
      <w:pPr>
        <w:ind w:left="567" w:right="-143" w:firstLine="426.0000000000001"/>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left="567" w:right="-143" w:firstLine="426.0000000000001"/>
        <w:jc w:val="both"/>
        <w:rPr/>
      </w:pPr>
      <w:r w:rsidDel="00000000" w:rsidR="00000000" w:rsidRPr="00000000">
        <w:rPr>
          <w:rtl w:val="0"/>
        </w:rPr>
      </w:r>
    </w:p>
    <w:p w:rsidR="00000000" w:rsidDel="00000000" w:rsidP="00000000" w:rsidRDefault="00000000" w:rsidRPr="00000000" w14:paraId="00000023">
      <w:pPr>
        <w:ind w:right="-143"/>
        <w:jc w:val="both"/>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420" w:right="-143" w:hanging="420"/>
        <w:jc w:val="center"/>
        <w:rPr>
          <w:b w:val="1"/>
          <w:bCs w:val="1"/>
          <w:color w:val="000000"/>
        </w:rPr>
      </w:pPr>
      <w:r w:rsidDel="00000000" w:rsidR="00000000" w:rsidRPr="00000000">
        <w:rPr>
          <w:b w:val="1"/>
          <w:bCs w:val="1"/>
          <w:color w:val="000000"/>
          <w:rtl w:val="0"/>
        </w:rPr>
        <w:t xml:space="preserve">ОТВЕТСТВЕННОСТЬ СТОРОН</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420" w:right="-143" w:firstLine="0"/>
        <w:jc w:val="both"/>
        <w:rPr>
          <w:b w:val="1"/>
          <w:bCs w:val="1"/>
          <w:color w:val="000000"/>
        </w:rPr>
      </w:pPr>
      <w:r w:rsidDel="00000000" w:rsidR="00000000" w:rsidRPr="00000000">
        <w:rPr>
          <w:rtl w:val="0"/>
        </w:rPr>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7">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567" w:right="-143" w:firstLine="0"/>
        <w:jc w:val="both"/>
        <w:rPr>
          <w:color w:val="000000"/>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420" w:right="-143" w:hanging="420"/>
        <w:jc w:val="center"/>
        <w:rPr>
          <w:b w:val="1"/>
          <w:bCs w:val="1"/>
          <w:color w:val="000000"/>
        </w:rPr>
      </w:pPr>
      <w:r w:rsidDel="00000000" w:rsidR="00000000" w:rsidRPr="00000000">
        <w:rPr>
          <w:b w:val="1"/>
          <w:bCs w:val="1"/>
          <w:color w:val="000000"/>
          <w:rtl w:val="0"/>
        </w:rPr>
        <w:t xml:space="preserve">ПОРЯДОК РЕШЕНИЯ СПОРОВ</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420" w:right="-143" w:firstLine="0"/>
        <w:jc w:val="both"/>
        <w:rPr>
          <w:b w:val="1"/>
          <w:bCs w:val="1"/>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567" w:right="-143" w:firstLine="426.0000000000001"/>
        <w:jc w:val="both"/>
        <w:rPr>
          <w:color w:val="000000"/>
        </w:rPr>
      </w:pPr>
      <w:r w:rsidDel="00000000" w:rsidR="00000000" w:rsidRPr="00000000">
        <w:rPr>
          <w:color w:val="000000"/>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567" w:right="-143" w:firstLine="0"/>
        <w:jc w:val="both"/>
        <w:rPr>
          <w:color w:val="000000"/>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420" w:right="-143" w:hanging="420"/>
        <w:jc w:val="center"/>
        <w:rPr>
          <w:b w:val="1"/>
          <w:bCs w:val="1"/>
          <w:color w:val="000000"/>
        </w:rPr>
      </w:pPr>
      <w:r w:rsidDel="00000000" w:rsidR="00000000" w:rsidRPr="00000000">
        <w:rPr>
          <w:b w:val="1"/>
          <w:bCs w:val="1"/>
          <w:color w:val="000000"/>
          <w:rtl w:val="0"/>
        </w:rPr>
        <w:t xml:space="preserve">ЗАКЛЮЧИТЕЛЬНЫЕ ПОЛОЖЕНИЯ</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567" w:right="-143" w:firstLine="0"/>
        <w:rPr>
          <w:b w:val="1"/>
          <w:bCs w:val="1"/>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567" w:right="-143" w:firstLine="426.0000000000001"/>
        <w:jc w:val="both"/>
        <w:rPr>
          <w:color w:val="000000"/>
        </w:rPr>
      </w:pPr>
      <w:r w:rsidDel="00000000" w:rsidR="00000000" w:rsidRPr="00000000">
        <w:rPr>
          <w:color w:val="000000"/>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567" w:right="-143" w:firstLine="540"/>
        <w:jc w:val="both"/>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567" w:right="-143" w:firstLine="540"/>
        <w:jc w:val="both"/>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567" w:right="-143" w:firstLine="540"/>
        <w:jc w:val="both"/>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567" w:right="-143" w:firstLine="540"/>
        <w:jc w:val="both"/>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567" w:right="-143" w:firstLine="0"/>
        <w:jc w:val="center"/>
        <w:rPr>
          <w:b w:val="1"/>
          <w:bCs w:val="1"/>
          <w:color w:val="000000"/>
        </w:rPr>
      </w:pPr>
      <w:r w:rsidDel="00000000" w:rsidR="00000000" w:rsidRPr="00000000">
        <w:rPr>
          <w:b w:val="1"/>
          <w:bCs w:val="1"/>
          <w:color w:val="000000"/>
          <w:rtl w:val="0"/>
        </w:rPr>
        <w:t xml:space="preserve">7. РЕКВИЗИТЫ и ПОДПИСИ СТОРОН</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567" w:right="-143" w:firstLine="0"/>
        <w:jc w:val="both"/>
        <w:rPr>
          <w:b w:val="1"/>
          <w:bCs w:val="1"/>
          <w:color w:val="000000"/>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6">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7">
            <w:pPr>
              <w:ind w:left="175" w:right="-143" w:firstLine="0"/>
              <w:jc w:val="both"/>
              <w:rPr/>
            </w:pPr>
            <w:r w:rsidDel="00000000" w:rsidR="00000000" w:rsidRPr="00000000">
              <w:rPr>
                <w:rtl w:val="0"/>
              </w:rPr>
            </w:r>
          </w:p>
          <w:p w:rsidR="00000000" w:rsidDel="00000000" w:rsidP="00000000" w:rsidRDefault="00000000" w:rsidRPr="00000000" w14:paraId="00000038">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9">
            <w:pPr>
              <w:tabs>
                <w:tab w:val="left" w:leader="none" w:pos="1418"/>
              </w:tabs>
              <w:ind w:left="-105" w:right="-7" w:firstLine="0"/>
              <w:rPr/>
            </w:pPr>
            <w:r w:rsidDel="00000000" w:rsidR="00000000" w:rsidRPr="00000000">
              <w:rPr>
                <w:color w:val="000000"/>
                <w:rtl w:val="0"/>
              </w:rPr>
              <w:t xml:space="preserve">Васильевой Ольги Геннадьевны</w:t>
            </w:r>
            <w:r w:rsidDel="00000000" w:rsidR="00000000" w:rsidRPr="00000000">
              <w:rPr>
                <w:rtl w:val="0"/>
              </w:rPr>
            </w:r>
          </w:p>
          <w:p w:rsidR="00000000" w:rsidDel="00000000" w:rsidP="00000000" w:rsidRDefault="00000000" w:rsidRPr="00000000" w14:paraId="0000003A">
            <w:pPr>
              <w:tabs>
                <w:tab w:val="left" w:leader="none" w:pos="1418"/>
              </w:tabs>
              <w:ind w:left="-105" w:right="-7" w:firstLine="0"/>
              <w:rPr/>
            </w:pPr>
            <w:r w:rsidDel="00000000" w:rsidR="00000000" w:rsidRPr="00000000">
              <w:rPr>
                <w:rtl w:val="0"/>
              </w:rPr>
              <w:t xml:space="preserve">Немыкин Павел Владимирович</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получатель - Васильева Ольга Геннадьевна ИНН 421214565275,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р/с 40817810850206512088.</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E">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F">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40">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41">
            <w:pPr>
              <w:ind w:left="-105" w:right="-143" w:firstLine="0"/>
              <w:jc w:val="both"/>
              <w:rPr/>
            </w:pPr>
            <w:r w:rsidDel="00000000" w:rsidR="00000000" w:rsidRPr="00000000">
              <w:rPr>
                <w:rtl w:val="0"/>
              </w:rPr>
            </w:r>
          </w:p>
          <w:p w:rsidR="00000000" w:rsidDel="00000000" w:rsidP="00000000" w:rsidRDefault="00000000" w:rsidRPr="00000000" w14:paraId="00000042">
            <w:pPr>
              <w:ind w:left="-105" w:right="-143" w:firstLine="0"/>
              <w:jc w:val="both"/>
              <w:rPr/>
            </w:pPr>
            <w:r w:rsidDel="00000000" w:rsidR="00000000" w:rsidRPr="00000000">
              <w:rPr>
                <w:rtl w:val="0"/>
              </w:rPr>
              <w:t xml:space="preserve">________________ / П.В. Немыкин/</w:t>
            </w:r>
          </w:p>
          <w:p w:rsidR="00000000" w:rsidDel="00000000" w:rsidP="00000000" w:rsidRDefault="00000000" w:rsidRPr="00000000" w14:paraId="00000043">
            <w:pPr>
              <w:ind w:left="567" w:right="-143" w:firstLine="0"/>
              <w:jc w:val="both"/>
              <w:rPr/>
            </w:pPr>
            <w:r w:rsidDel="00000000" w:rsidR="00000000" w:rsidRPr="00000000">
              <w:rPr>
                <w:rtl w:val="0"/>
              </w:rPr>
            </w:r>
          </w:p>
        </w:tc>
        <w:tc>
          <w:tcPr/>
          <w:p w:rsidR="00000000" w:rsidDel="00000000" w:rsidP="00000000" w:rsidRDefault="00000000" w:rsidRPr="00000000" w14:paraId="00000044">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r>
          </w:p>
          <w:p w:rsidR="00000000" w:rsidDel="00000000" w:rsidP="00000000" w:rsidRDefault="00000000" w:rsidRPr="00000000" w14:paraId="0000004F">
            <w:pPr>
              <w:ind w:left="-108" w:right="-143" w:firstLine="0"/>
              <w:jc w:val="both"/>
              <w:rPr/>
            </w:pPr>
            <w:r w:rsidDel="00000000" w:rsidR="00000000" w:rsidRPr="00000000">
              <w:rPr>
                <w:rtl w:val="0"/>
              </w:rPr>
            </w:r>
          </w:p>
          <w:p w:rsidR="00000000" w:rsidDel="00000000" w:rsidP="00000000" w:rsidRDefault="00000000" w:rsidRPr="00000000" w14:paraId="00000050">
            <w:pPr>
              <w:ind w:left="-108" w:right="-143" w:firstLine="0"/>
              <w:jc w:val="both"/>
              <w:rPr/>
            </w:pPr>
            <w:r w:rsidDel="00000000" w:rsidR="00000000" w:rsidRPr="00000000">
              <w:rPr>
                <w:rtl w:val="0"/>
              </w:rPr>
            </w:r>
          </w:p>
          <w:p w:rsidR="00000000" w:rsidDel="00000000" w:rsidP="00000000" w:rsidRDefault="00000000" w:rsidRPr="00000000" w14:paraId="00000051">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4">
    <w:name w:val="Body Text Indent"/>
    <w:link w:val="a5"/>
    <w:rsid w:val="00C827AE"/>
    <w:pPr>
      <w:spacing w:line="360" w:lineRule="auto"/>
      <w:ind w:firstLine="567"/>
      <w:jc w:val="both"/>
    </w:pPr>
    <w:rPr>
      <w:sz w:val="28"/>
      <w:szCs w:val="28"/>
    </w:rPr>
  </w:style>
  <w:style w:type="character" w:styleId="a5" w:customStyle="1">
    <w:name w:val="Основной текст с отступом Знак"/>
    <w:basedOn w:val="a0"/>
    <w:link w:val="a4"/>
    <w:rsid w:val="00C827AE"/>
    <w:rPr>
      <w:rFonts w:eastAsia="Times New Roman"/>
      <w:color w:val="auto"/>
      <w:sz w:val="28"/>
      <w:szCs w:val="28"/>
      <w:lang w:eastAsia="ar-SA"/>
    </w:rPr>
  </w:style>
  <w:style w:type="paragraph" w:styleId="ConsNormal" w:customStyle="1">
    <w:name w:val="ConsNormal"/>
    <w:rsid w:val="00C827AE"/>
    <w:pPr>
      <w:suppressAutoHyphens w:val="1"/>
      <w:autoSpaceDE w:val="0"/>
      <w:ind w:firstLine="720"/>
    </w:pPr>
    <w:rPr>
      <w:rFonts w:ascii="Arial" w:cs="Arial" w:eastAsia="Arial" w:hAnsi="Arial"/>
      <w:kern w:val="1"/>
      <w:sz w:val="20"/>
      <w:szCs w:val="20"/>
      <w:lang w:eastAsia="ar-SA"/>
    </w:rPr>
  </w:style>
  <w:style w:type="paragraph" w:styleId="ConsPlusNormal" w:customStyle="1">
    <w:name w:val="ConsPlusNormal"/>
    <w:rsid w:val="00C827AE"/>
    <w:pPr>
      <w:autoSpaceDE w:val="0"/>
      <w:autoSpaceDN w:val="0"/>
      <w:adjustRightInd w:val="0"/>
      <w:ind w:firstLine="720"/>
    </w:pPr>
    <w:rPr>
      <w:rFonts w:ascii="Arial" w:cs="Arial" w:eastAsia="Calibri" w:hAnsi="Arial"/>
      <w:sz w:val="20"/>
      <w:szCs w:val="20"/>
    </w:rPr>
  </w:style>
  <w:style w:type="paragraph" w:styleId="a6">
    <w:name w:val="List Paragraph"/>
    <w:uiPriority w:val="34"/>
    <w:qFormat w:val="1"/>
    <w:rsid w:val="00C827AE"/>
    <w:pPr>
      <w:ind w:left="720"/>
      <w:contextualSpacing w:val="1"/>
    </w:pPr>
  </w:style>
  <w:style w:type="table" w:styleId="a8"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3IlFjp/LC0otDqyPof/jnhnCQ==">CgMxLjAyDmguY3d6ZmVvYnc0dDJiOAByITE0NzctUDk4dk5JaXNXd1AtMmxGa0xwZmpDdkxCNVVfOA==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