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CD639" w14:textId="77777777" w:rsidR="000F463B" w:rsidRPr="00915F1B" w:rsidRDefault="000F463B" w:rsidP="000F463B">
      <w:pPr>
        <w:pStyle w:val="a5"/>
        <w:rPr>
          <w:sz w:val="24"/>
          <w:szCs w:val="24"/>
        </w:rPr>
      </w:pPr>
      <w:r w:rsidRPr="00915F1B">
        <w:rPr>
          <w:sz w:val="24"/>
          <w:szCs w:val="24"/>
        </w:rPr>
        <w:t>Договор о внесении задатка № __</w:t>
      </w:r>
    </w:p>
    <w:p w14:paraId="32633A86" w14:textId="77777777" w:rsidR="000F463B" w:rsidRPr="00915F1B" w:rsidRDefault="000F463B" w:rsidP="000F463B">
      <w:pPr>
        <w:pStyle w:val="a5"/>
        <w:rPr>
          <w:sz w:val="24"/>
          <w:szCs w:val="24"/>
        </w:rPr>
      </w:pPr>
    </w:p>
    <w:p w14:paraId="23C8FD26" w14:textId="7FB43384" w:rsidR="000F463B" w:rsidRPr="00915F1B" w:rsidRDefault="000F463B" w:rsidP="000F463B">
      <w:pPr>
        <w:tabs>
          <w:tab w:val="right" w:pos="9356"/>
        </w:tabs>
      </w:pPr>
      <w:r w:rsidRPr="00915F1B">
        <w:t>г. Санкт-Петербург</w:t>
      </w:r>
      <w:r w:rsidRPr="00915F1B">
        <w:tab/>
        <w:t xml:space="preserve"> </w:t>
      </w:r>
      <w:r w:rsidR="00661288" w:rsidRPr="00915F1B">
        <w:t xml:space="preserve"> </w:t>
      </w:r>
      <w:r w:rsidRPr="00915F1B">
        <w:t xml:space="preserve"> «____»___________ 202_ года.</w:t>
      </w:r>
    </w:p>
    <w:p w14:paraId="70A465CE" w14:textId="77777777" w:rsidR="000F463B" w:rsidRPr="00915F1B" w:rsidRDefault="000F463B" w:rsidP="000F463B">
      <w:pPr>
        <w:tabs>
          <w:tab w:val="right" w:pos="9356"/>
        </w:tabs>
      </w:pPr>
    </w:p>
    <w:p w14:paraId="6DE28938" w14:textId="30FBC3C9" w:rsidR="000F463B" w:rsidRPr="00915F1B" w:rsidRDefault="000F463B" w:rsidP="000F463B">
      <w:pPr>
        <w:ind w:firstLine="708"/>
        <w:jc w:val="both"/>
      </w:pPr>
      <w:r w:rsidRPr="00915F1B">
        <w:t xml:space="preserve">Финансовый управляющий </w:t>
      </w:r>
      <w:r w:rsidR="00915F1B" w:rsidRPr="00915F1B">
        <w:t>Щербакова Сергея Ивановича</w:t>
      </w:r>
      <w:r w:rsidRPr="00915F1B">
        <w:t xml:space="preserve"> </w:t>
      </w:r>
      <w:r w:rsidR="009429E7" w:rsidRPr="00915F1B">
        <w:t>Грудева Екатерина Ивановна</w:t>
      </w:r>
      <w:r w:rsidRPr="00915F1B">
        <w:t xml:space="preserve">, действующий на основании решения Арбитражного суда </w:t>
      </w:r>
      <w:r w:rsidR="00915F1B" w:rsidRPr="00915F1B">
        <w:t>города Санкт-Петербурга и Ленинградской области от 22.11.2023 по делу №А56-105255/2022</w:t>
      </w:r>
      <w:r w:rsidRPr="00915F1B">
        <w:rPr>
          <w:color w:val="000000"/>
        </w:rPr>
        <w:t xml:space="preserve">, </w:t>
      </w:r>
      <w:r w:rsidRPr="00915F1B">
        <w:t xml:space="preserve">именуемый в дальнейшем </w:t>
      </w:r>
      <w:r w:rsidRPr="00915F1B">
        <w:rPr>
          <w:b/>
          <w:bCs/>
        </w:rPr>
        <w:t>«Организатор торгов»</w:t>
      </w:r>
      <w:r w:rsidRPr="00915F1B">
        <w:t>, с одной стороны, и _________________________________________________________________, в лице ______________________________________________</w:t>
      </w:r>
      <w:r w:rsidR="00BE5DAB" w:rsidRPr="00915F1B">
        <w:t xml:space="preserve"> </w:t>
      </w:r>
      <w:r w:rsidRPr="00915F1B">
        <w:t xml:space="preserve">действующего на основании  _________________________, именуемый в дальнейшем </w:t>
      </w:r>
      <w:r w:rsidRPr="00915F1B">
        <w:rPr>
          <w:b/>
          <w:bCs/>
        </w:rPr>
        <w:t>«Претендент»</w:t>
      </w:r>
      <w:r w:rsidRPr="00915F1B">
        <w:t>, с другой стороны, совместно именуемые «Стороны», заключили настоящий Договор о нижеследующем:</w:t>
      </w:r>
    </w:p>
    <w:p w14:paraId="26B70D13" w14:textId="77777777" w:rsidR="000F463B" w:rsidRPr="00915F1B" w:rsidRDefault="000F463B" w:rsidP="000F463B">
      <w:pPr>
        <w:ind w:firstLine="708"/>
        <w:jc w:val="both"/>
      </w:pPr>
    </w:p>
    <w:p w14:paraId="577D62C0" w14:textId="4319AB37" w:rsidR="000F463B" w:rsidRPr="00915F1B" w:rsidRDefault="000F463B" w:rsidP="000F463B">
      <w:pPr>
        <w:ind w:firstLine="900"/>
        <w:jc w:val="both"/>
        <w:rPr>
          <w:lang w:eastAsia="fa-IR" w:bidi="fa-IR"/>
        </w:rPr>
      </w:pPr>
      <w:r w:rsidRPr="00915F1B"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Pr="00915F1B">
        <w:rPr>
          <w:lang w:eastAsia="fa-IR" w:bidi="fa-IR"/>
        </w:rPr>
        <w:t xml:space="preserve">определенного, как лот __: </w:t>
      </w:r>
      <w:r w:rsidRPr="00915F1B">
        <w:t xml:space="preserve">___________________________________________________________________________________ на </w:t>
      </w:r>
      <w:r w:rsidRPr="00915F1B">
        <w:rPr>
          <w:lang w:eastAsia="fa-IR" w:bidi="fa-IR"/>
        </w:rPr>
        <w:t>открытых торгах имуществом должника</w:t>
      </w:r>
      <w:r w:rsidR="00BE5DAB" w:rsidRPr="00915F1B">
        <w:rPr>
          <w:lang w:eastAsia="fa-IR" w:bidi="fa-IR"/>
        </w:rPr>
        <w:t xml:space="preserve"> </w:t>
      </w:r>
      <w:r w:rsidR="00915F1B" w:rsidRPr="00915F1B">
        <w:rPr>
          <w:lang w:eastAsia="fa-IR" w:bidi="fa-IR"/>
        </w:rPr>
        <w:t>Щербакова Сергея Ивановича</w:t>
      </w:r>
      <w:r w:rsidRPr="00915F1B">
        <w:rPr>
          <w:lang w:eastAsia="fa-IR" w:bidi="fa-IR"/>
        </w:rPr>
        <w:t xml:space="preserve">, проводимых на электронной торговой площадке </w:t>
      </w:r>
      <w:r w:rsidR="00BE5DAB" w:rsidRPr="00915F1B">
        <w:t xml:space="preserve">ООО «АукционПро» </w:t>
      </w:r>
      <w:r w:rsidRPr="00915F1B">
        <w:rPr>
          <w:lang w:eastAsia="fa-IR" w:bidi="fa-IR"/>
        </w:rPr>
        <w:t>в соответствии с сообщением № _____________ о проведении торгов,</w:t>
      </w:r>
      <w:r w:rsidRPr="00915F1B">
        <w:t xml:space="preserve"> опубликованном в ЕФРСБ № ___ от «__»___________</w:t>
      </w:r>
      <w:r w:rsidR="00BE5DAB" w:rsidRPr="00915F1B">
        <w:t xml:space="preserve"> </w:t>
      </w:r>
      <w:r w:rsidRPr="00915F1B">
        <w:t>202_ года</w:t>
      </w:r>
      <w:r w:rsidRPr="00915F1B">
        <w:rPr>
          <w:lang w:eastAsia="fa-IR" w:bidi="fa-IR"/>
        </w:rPr>
        <w:t>,</w:t>
      </w:r>
      <w:r w:rsidRPr="00915F1B">
        <w:t xml:space="preserve"> Претендент вносит задаток в размере   _______________________________, что составляет </w:t>
      </w:r>
      <w:r w:rsidR="00BE5DAB" w:rsidRPr="00915F1B">
        <w:t>2</w:t>
      </w:r>
      <w:r w:rsidRPr="00915F1B">
        <w:t>0 (Д</w:t>
      </w:r>
      <w:r w:rsidR="00BE5DAB" w:rsidRPr="00915F1B">
        <w:t>вадца</w:t>
      </w:r>
      <w:r w:rsidRPr="00915F1B">
        <w:t>ть) процентов от начальной цены лота, составляющей  _________________________________________________.</w:t>
      </w:r>
    </w:p>
    <w:p w14:paraId="00423938" w14:textId="77777777" w:rsidR="000F463B" w:rsidRPr="00915F1B" w:rsidRDefault="000F463B" w:rsidP="000F463B">
      <w:pPr>
        <w:ind w:firstLine="851"/>
        <w:jc w:val="both"/>
      </w:pPr>
      <w:r w:rsidRPr="00915F1B"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37237796" w14:textId="77777777" w:rsidR="00915F1B" w:rsidRPr="00915F1B" w:rsidRDefault="001B6038" w:rsidP="00915F1B">
      <w:pPr>
        <w:snapToGrid w:val="0"/>
        <w:ind w:left="851"/>
      </w:pPr>
      <w:r w:rsidRPr="00915F1B">
        <w:t xml:space="preserve">получатель - </w:t>
      </w:r>
      <w:r w:rsidR="00915F1B" w:rsidRPr="00915F1B">
        <w:t xml:space="preserve">Щербаков Сергей Иванович </w:t>
      </w:r>
    </w:p>
    <w:p w14:paraId="66AF9699" w14:textId="77777777" w:rsidR="00915F1B" w:rsidRPr="00915F1B" w:rsidRDefault="00915F1B" w:rsidP="00915F1B">
      <w:pPr>
        <w:snapToGrid w:val="0"/>
        <w:ind w:left="851"/>
      </w:pPr>
      <w:r w:rsidRPr="00915F1B">
        <w:t xml:space="preserve">ИНН 500101458577, </w:t>
      </w:r>
    </w:p>
    <w:p w14:paraId="5E8ED414" w14:textId="77777777" w:rsidR="00915F1B" w:rsidRPr="00915F1B" w:rsidRDefault="00915F1B" w:rsidP="00915F1B">
      <w:pPr>
        <w:snapToGrid w:val="0"/>
        <w:ind w:left="851"/>
      </w:pPr>
      <w:r w:rsidRPr="00915F1B">
        <w:t>р/с 40817810750206182660.</w:t>
      </w:r>
    </w:p>
    <w:p w14:paraId="0E73D1EA" w14:textId="7496F701" w:rsidR="001B6038" w:rsidRPr="00915F1B" w:rsidRDefault="001B6038" w:rsidP="00915F1B">
      <w:pPr>
        <w:snapToGrid w:val="0"/>
        <w:ind w:left="851"/>
        <w:rPr>
          <w:color w:val="000000"/>
        </w:rPr>
      </w:pPr>
      <w:r w:rsidRPr="00915F1B">
        <w:rPr>
          <w:color w:val="000000"/>
        </w:rPr>
        <w:t xml:space="preserve">Банк получателя: ФИЛИАЛ "ЦЕНТРАЛЬНЫЙ" </w:t>
      </w:r>
    </w:p>
    <w:p w14:paraId="55352862" w14:textId="743E208E" w:rsidR="001B6038" w:rsidRPr="00915F1B" w:rsidRDefault="001B6038" w:rsidP="00004413">
      <w:pPr>
        <w:ind w:left="851"/>
        <w:rPr>
          <w:color w:val="000000"/>
        </w:rPr>
      </w:pPr>
      <w:r w:rsidRPr="00915F1B">
        <w:rPr>
          <w:color w:val="000000"/>
        </w:rPr>
        <w:t xml:space="preserve">ПАО "СОВКОМБАНК" (БЕРДСК), </w:t>
      </w:r>
    </w:p>
    <w:p w14:paraId="735B230C" w14:textId="77777777" w:rsidR="001B6038" w:rsidRPr="00915F1B" w:rsidRDefault="001B6038" w:rsidP="00004413">
      <w:pPr>
        <w:ind w:left="851"/>
        <w:rPr>
          <w:color w:val="000000"/>
        </w:rPr>
      </w:pPr>
      <w:r w:rsidRPr="00915F1B">
        <w:rPr>
          <w:color w:val="000000"/>
        </w:rPr>
        <w:t xml:space="preserve">БИК 045004763, </w:t>
      </w:r>
    </w:p>
    <w:p w14:paraId="6FC85A53" w14:textId="77777777" w:rsidR="001B6038" w:rsidRPr="00915F1B" w:rsidRDefault="001B6038" w:rsidP="00004413">
      <w:pPr>
        <w:ind w:left="851"/>
        <w:jc w:val="both"/>
        <w:rPr>
          <w:color w:val="000000"/>
        </w:rPr>
      </w:pPr>
      <w:r w:rsidRPr="00915F1B">
        <w:rPr>
          <w:color w:val="000000"/>
        </w:rPr>
        <w:t>к/с 30101810150040000763.</w:t>
      </w:r>
    </w:p>
    <w:p w14:paraId="3A8D2C2B" w14:textId="3DBE0647" w:rsidR="000F463B" w:rsidRPr="00915F1B" w:rsidRDefault="000F463B" w:rsidP="001B6038">
      <w:pPr>
        <w:ind w:firstLine="851"/>
        <w:jc w:val="both"/>
      </w:pPr>
      <w:r w:rsidRPr="00915F1B"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  <w:r w:rsidR="00BE5DAB" w:rsidRPr="00915F1B">
        <w:t xml:space="preserve"> Задаток возвращается единственному участнику при признании торгов несостоявшимися в случае отказа от заключения договора купли-продажи имущества.</w:t>
      </w:r>
    </w:p>
    <w:p w14:paraId="54E4503A" w14:textId="06E35EE8" w:rsidR="000F463B" w:rsidRPr="00915F1B" w:rsidRDefault="000F463B" w:rsidP="000F463B">
      <w:pPr>
        <w:tabs>
          <w:tab w:val="left" w:pos="1418"/>
        </w:tabs>
        <w:ind w:right="-7" w:firstLine="851"/>
        <w:jc w:val="both"/>
      </w:pPr>
      <w:r w:rsidRPr="00915F1B"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</w:t>
      </w:r>
      <w:r w:rsidR="006333F7" w:rsidRPr="00915F1B">
        <w:t>.</w:t>
      </w:r>
    </w:p>
    <w:p w14:paraId="55E69C68" w14:textId="600F56D8" w:rsidR="000F463B" w:rsidRPr="00915F1B" w:rsidRDefault="000F463B" w:rsidP="000F463B">
      <w:pPr>
        <w:pStyle w:val="a3"/>
        <w:tabs>
          <w:tab w:val="left" w:pos="1418"/>
        </w:tabs>
        <w:spacing w:line="240" w:lineRule="auto"/>
        <w:ind w:right="-7" w:firstLine="851"/>
        <w:rPr>
          <w:sz w:val="24"/>
          <w:szCs w:val="24"/>
        </w:rPr>
      </w:pPr>
      <w:r w:rsidRPr="00915F1B">
        <w:rPr>
          <w:sz w:val="24"/>
          <w:szCs w:val="24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BE5DAB" w:rsidRPr="00915F1B">
        <w:rPr>
          <w:sz w:val="24"/>
          <w:szCs w:val="24"/>
        </w:rPr>
        <w:t xml:space="preserve">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0B0B2BBC" w14:textId="77777777" w:rsidR="000F463B" w:rsidRPr="00915F1B" w:rsidRDefault="000F463B" w:rsidP="000F463B">
      <w:pPr>
        <w:tabs>
          <w:tab w:val="left" w:pos="1418"/>
        </w:tabs>
        <w:ind w:right="-7" w:firstLine="851"/>
        <w:jc w:val="both"/>
      </w:pPr>
      <w:r w:rsidRPr="00915F1B"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469978A1" w14:textId="77777777" w:rsidR="000F463B" w:rsidRPr="00915F1B" w:rsidRDefault="000F463B" w:rsidP="000F463B">
      <w:pPr>
        <w:tabs>
          <w:tab w:val="left" w:pos="1418"/>
        </w:tabs>
        <w:ind w:right="-7" w:firstLine="851"/>
        <w:jc w:val="both"/>
      </w:pPr>
      <w:r w:rsidRPr="00915F1B"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08B58E36" w14:textId="77777777" w:rsidR="000F463B" w:rsidRPr="00915F1B" w:rsidRDefault="000F463B" w:rsidP="000F463B">
      <w:pPr>
        <w:tabs>
          <w:tab w:val="left" w:pos="1418"/>
        </w:tabs>
        <w:ind w:right="-7" w:firstLine="851"/>
        <w:jc w:val="both"/>
      </w:pPr>
      <w:r w:rsidRPr="00915F1B">
        <w:lastRenderedPageBreak/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81D594D" w14:textId="77777777" w:rsidR="000F463B" w:rsidRPr="00915F1B" w:rsidRDefault="000F463B" w:rsidP="000F463B">
      <w:pPr>
        <w:tabs>
          <w:tab w:val="left" w:pos="1418"/>
        </w:tabs>
        <w:ind w:right="-7" w:firstLine="851"/>
        <w:jc w:val="both"/>
      </w:pPr>
      <w:r w:rsidRPr="00915F1B"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58F7B4D7" w14:textId="5F2BD745" w:rsidR="000F463B" w:rsidRPr="00915F1B" w:rsidRDefault="000F463B" w:rsidP="000F463B">
      <w:pPr>
        <w:tabs>
          <w:tab w:val="left" w:pos="1418"/>
        </w:tabs>
        <w:ind w:right="-7" w:firstLine="851"/>
        <w:jc w:val="both"/>
      </w:pPr>
      <w:r w:rsidRPr="00915F1B">
        <w:t>10. Все споры между Сторонами, возникающие из настоящего Договора, подлежат рассмотрению в Арбитражном суде</w:t>
      </w:r>
      <w:r w:rsidR="00915F1B">
        <w:t xml:space="preserve"> </w:t>
      </w:r>
      <w:r w:rsidR="00915F1B" w:rsidRPr="00915F1B">
        <w:t>города Санкт-Петербурга и Ленинградской области</w:t>
      </w:r>
      <w:r w:rsidR="00915F1B">
        <w:t>.</w:t>
      </w:r>
    </w:p>
    <w:p w14:paraId="31E17C17" w14:textId="2898BEFB" w:rsidR="000F463B" w:rsidRPr="00915F1B" w:rsidRDefault="000F463B" w:rsidP="000F463B">
      <w:pPr>
        <w:tabs>
          <w:tab w:val="left" w:pos="1418"/>
        </w:tabs>
        <w:ind w:right="-7" w:firstLine="851"/>
        <w:jc w:val="both"/>
      </w:pPr>
      <w:r w:rsidRPr="00915F1B">
        <w:t>11. Настоящий Договор составлен в 2-х экземплярах, имеющих равную юридическую силу, по одному для каждой из Сторон</w:t>
      </w:r>
      <w:r w:rsidR="006333F7" w:rsidRPr="00915F1B">
        <w:t>.</w:t>
      </w:r>
      <w:r w:rsidRPr="00915F1B">
        <w:t xml:space="preserve"> </w:t>
      </w:r>
    </w:p>
    <w:p w14:paraId="32624BFB" w14:textId="77777777" w:rsidR="000F463B" w:rsidRPr="00915F1B" w:rsidRDefault="000F463B" w:rsidP="000F463B">
      <w:pPr>
        <w:tabs>
          <w:tab w:val="left" w:pos="1418"/>
        </w:tabs>
        <w:ind w:right="-7" w:firstLine="851"/>
        <w:jc w:val="both"/>
      </w:pPr>
      <w:r w:rsidRPr="00915F1B"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0009BCEC" w14:textId="77777777" w:rsidR="000F463B" w:rsidRPr="00915F1B" w:rsidRDefault="000F463B" w:rsidP="000F463B">
      <w:pPr>
        <w:jc w:val="center"/>
      </w:pPr>
    </w:p>
    <w:p w14:paraId="10A149F5" w14:textId="77777777" w:rsidR="000F463B" w:rsidRPr="00915F1B" w:rsidRDefault="000F463B" w:rsidP="000F463B">
      <w:pPr>
        <w:jc w:val="center"/>
      </w:pPr>
    </w:p>
    <w:p w14:paraId="169EF388" w14:textId="77777777" w:rsidR="000F463B" w:rsidRPr="00915F1B" w:rsidRDefault="000F463B" w:rsidP="000F463B">
      <w:pPr>
        <w:jc w:val="center"/>
      </w:pPr>
    </w:p>
    <w:p w14:paraId="6AF15A06" w14:textId="77777777" w:rsidR="000F463B" w:rsidRPr="00915F1B" w:rsidRDefault="000F463B" w:rsidP="000F463B">
      <w:pPr>
        <w:jc w:val="center"/>
      </w:pPr>
    </w:p>
    <w:p w14:paraId="481799F9" w14:textId="77777777" w:rsidR="000F463B" w:rsidRPr="00915F1B" w:rsidRDefault="000F463B" w:rsidP="000F463B">
      <w:pPr>
        <w:jc w:val="center"/>
        <w:rPr>
          <w:b/>
        </w:rPr>
      </w:pPr>
      <w:r w:rsidRPr="00915F1B">
        <w:rPr>
          <w:b/>
        </w:rPr>
        <w:t>Юридические адреса и банковские реквизиты сторон</w:t>
      </w:r>
    </w:p>
    <w:p w14:paraId="4C7ACE95" w14:textId="77777777" w:rsidR="000F463B" w:rsidRPr="00915F1B" w:rsidRDefault="000F463B" w:rsidP="000F463B">
      <w:pPr>
        <w:jc w:val="center"/>
        <w:rPr>
          <w:b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0F463B" w:rsidRPr="000F463B" w14:paraId="5CDA0185" w14:textId="77777777" w:rsidTr="00902D9B">
        <w:trPr>
          <w:jc w:val="center"/>
        </w:trPr>
        <w:tc>
          <w:tcPr>
            <w:tcW w:w="5132" w:type="dxa"/>
          </w:tcPr>
          <w:p w14:paraId="1E53FDE7" w14:textId="77777777" w:rsidR="000F463B" w:rsidRPr="00915F1B" w:rsidRDefault="000F463B" w:rsidP="00902D9B">
            <w:pPr>
              <w:snapToGrid w:val="0"/>
              <w:rPr>
                <w:b/>
              </w:rPr>
            </w:pPr>
            <w:r w:rsidRPr="00915F1B">
              <w:rPr>
                <w:b/>
              </w:rPr>
              <w:t>Организатор торгов:</w:t>
            </w:r>
          </w:p>
          <w:p w14:paraId="17403D3E" w14:textId="77777777" w:rsidR="000F463B" w:rsidRPr="00915F1B" w:rsidRDefault="000F463B" w:rsidP="00902D9B">
            <w:pPr>
              <w:snapToGrid w:val="0"/>
            </w:pPr>
            <w:bookmarkStart w:id="0" w:name="ctl00_ContentPlaceHolderStyle_LabelText"/>
            <w:bookmarkEnd w:id="0"/>
          </w:p>
          <w:p w14:paraId="167A4174" w14:textId="0E82C598" w:rsidR="000F463B" w:rsidRPr="00915F1B" w:rsidRDefault="000F463B" w:rsidP="008F76E1">
            <w:pPr>
              <w:ind w:left="-105"/>
            </w:pPr>
            <w:r w:rsidRPr="00915F1B">
              <w:t>Финансовый управляющий</w:t>
            </w:r>
          </w:p>
          <w:p w14:paraId="49E306E6" w14:textId="4AFC2415" w:rsidR="001B6038" w:rsidRPr="00915F1B" w:rsidRDefault="00915F1B" w:rsidP="008F76E1">
            <w:pPr>
              <w:tabs>
                <w:tab w:val="left" w:pos="1418"/>
              </w:tabs>
              <w:ind w:left="-105" w:right="-7"/>
            </w:pPr>
            <w:r w:rsidRPr="00915F1B">
              <w:rPr>
                <w:color w:val="000000"/>
              </w:rPr>
              <w:t>Щербакова Сергея Ивановича</w:t>
            </w:r>
            <w:r w:rsidR="001B6038" w:rsidRPr="00915F1B">
              <w:t xml:space="preserve"> </w:t>
            </w:r>
          </w:p>
          <w:p w14:paraId="68E77107" w14:textId="77777777" w:rsidR="009429E7" w:rsidRPr="00915F1B" w:rsidRDefault="009429E7" w:rsidP="008F76E1">
            <w:pPr>
              <w:snapToGrid w:val="0"/>
              <w:ind w:left="-105"/>
            </w:pPr>
            <w:r w:rsidRPr="00915F1B">
              <w:t>Грудева Екатерина Ивановна</w:t>
            </w:r>
          </w:p>
          <w:p w14:paraId="31ADD117" w14:textId="77777777" w:rsidR="00915F1B" w:rsidRPr="00915F1B" w:rsidRDefault="001B6038" w:rsidP="008F76E1">
            <w:pPr>
              <w:ind w:left="-105"/>
            </w:pPr>
            <w:r w:rsidRPr="00915F1B">
              <w:t xml:space="preserve">получатель - </w:t>
            </w:r>
            <w:r w:rsidR="00915F1B" w:rsidRPr="00915F1B">
              <w:t xml:space="preserve">Щербаков Сергей Иванович </w:t>
            </w:r>
          </w:p>
          <w:p w14:paraId="38888500" w14:textId="743B2556" w:rsidR="00915F1B" w:rsidRPr="00915F1B" w:rsidRDefault="00915F1B" w:rsidP="008F76E1">
            <w:pPr>
              <w:ind w:left="-105"/>
            </w:pPr>
            <w:r w:rsidRPr="00915F1B">
              <w:t xml:space="preserve">ИНН 500101458577, </w:t>
            </w:r>
          </w:p>
          <w:p w14:paraId="4EC6458D" w14:textId="27671475" w:rsidR="00915F1B" w:rsidRPr="00915F1B" w:rsidRDefault="00915F1B" w:rsidP="008F76E1">
            <w:pPr>
              <w:ind w:left="-105"/>
            </w:pPr>
            <w:r w:rsidRPr="00915F1B">
              <w:t>р/с 40817810750206182660.</w:t>
            </w:r>
          </w:p>
          <w:p w14:paraId="2E0512AC" w14:textId="7771408C" w:rsidR="008F76E1" w:rsidRPr="00915F1B" w:rsidRDefault="001B6038" w:rsidP="008F76E1">
            <w:pPr>
              <w:ind w:left="-105"/>
              <w:rPr>
                <w:color w:val="000000"/>
              </w:rPr>
            </w:pPr>
            <w:r w:rsidRPr="00915F1B">
              <w:rPr>
                <w:color w:val="000000"/>
              </w:rPr>
              <w:t>Банк получателя: ФИЛИАЛ</w:t>
            </w:r>
            <w:r w:rsidR="008F76E1" w:rsidRPr="00915F1B">
              <w:rPr>
                <w:color w:val="000000"/>
              </w:rPr>
              <w:t xml:space="preserve"> </w:t>
            </w:r>
            <w:r w:rsidRPr="00915F1B">
              <w:rPr>
                <w:color w:val="000000"/>
              </w:rPr>
              <w:t xml:space="preserve">"ЦЕНТРАЛЬНЫЙ" </w:t>
            </w:r>
          </w:p>
          <w:p w14:paraId="6322386C" w14:textId="72D344D8" w:rsidR="001B6038" w:rsidRPr="00915F1B" w:rsidRDefault="001B6038" w:rsidP="008F76E1">
            <w:pPr>
              <w:ind w:left="-105"/>
              <w:rPr>
                <w:color w:val="000000"/>
              </w:rPr>
            </w:pPr>
            <w:r w:rsidRPr="00915F1B">
              <w:rPr>
                <w:color w:val="000000"/>
              </w:rPr>
              <w:t xml:space="preserve">ПАО "СОВКОМБАНК" (БЕРДСК), </w:t>
            </w:r>
          </w:p>
          <w:p w14:paraId="32DB7B73" w14:textId="77777777" w:rsidR="001B6038" w:rsidRPr="00915F1B" w:rsidRDefault="001B6038" w:rsidP="008F76E1">
            <w:pPr>
              <w:ind w:left="-105"/>
              <w:rPr>
                <w:color w:val="000000"/>
              </w:rPr>
            </w:pPr>
            <w:r w:rsidRPr="00915F1B">
              <w:rPr>
                <w:color w:val="000000"/>
              </w:rPr>
              <w:t xml:space="preserve">БИК 045004763, </w:t>
            </w:r>
          </w:p>
          <w:p w14:paraId="291BBA0E" w14:textId="77777777" w:rsidR="001B6038" w:rsidRPr="00915F1B" w:rsidRDefault="001B6038" w:rsidP="008F76E1">
            <w:pPr>
              <w:ind w:left="-105"/>
              <w:rPr>
                <w:color w:val="000000"/>
              </w:rPr>
            </w:pPr>
            <w:r w:rsidRPr="00915F1B">
              <w:rPr>
                <w:color w:val="000000"/>
              </w:rPr>
              <w:t>к/с 30101810150040000763.</w:t>
            </w:r>
          </w:p>
          <w:p w14:paraId="71DD80FF" w14:textId="77777777" w:rsidR="000F463B" w:rsidRPr="00915F1B" w:rsidRDefault="000F463B" w:rsidP="00902D9B">
            <w:pPr>
              <w:snapToGrid w:val="0"/>
            </w:pPr>
          </w:p>
          <w:p w14:paraId="59AAAFDF" w14:textId="289A5873" w:rsidR="000F463B" w:rsidRPr="00915F1B" w:rsidRDefault="000F463B" w:rsidP="00004413">
            <w:pPr>
              <w:ind w:left="-105"/>
            </w:pPr>
            <w:r w:rsidRPr="00915F1B">
              <w:t xml:space="preserve">________________ / </w:t>
            </w:r>
            <w:r w:rsidR="009429E7" w:rsidRPr="00915F1B">
              <w:t>Е</w:t>
            </w:r>
            <w:r w:rsidRPr="00915F1B">
              <w:t>.</w:t>
            </w:r>
            <w:r w:rsidR="009429E7" w:rsidRPr="00915F1B">
              <w:t>И</w:t>
            </w:r>
            <w:r w:rsidRPr="00915F1B">
              <w:t xml:space="preserve">. </w:t>
            </w:r>
            <w:r w:rsidR="009429E7" w:rsidRPr="00915F1B">
              <w:t>Грудева</w:t>
            </w:r>
            <w:r w:rsidRPr="00915F1B">
              <w:t xml:space="preserve"> /</w:t>
            </w:r>
          </w:p>
          <w:p w14:paraId="0429D3F5" w14:textId="77777777" w:rsidR="000F463B" w:rsidRPr="00915F1B" w:rsidRDefault="000F463B" w:rsidP="00902D9B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53B51E97" w14:textId="77777777" w:rsidR="000F463B" w:rsidRPr="00915F1B" w:rsidRDefault="000F463B" w:rsidP="00902D9B">
            <w:pPr>
              <w:snapToGrid w:val="0"/>
              <w:rPr>
                <w:b/>
              </w:rPr>
            </w:pPr>
            <w:r w:rsidRPr="00915F1B">
              <w:rPr>
                <w:b/>
              </w:rPr>
              <w:t>Претендент:</w:t>
            </w:r>
          </w:p>
          <w:p w14:paraId="666376B9" w14:textId="77777777" w:rsidR="000F463B" w:rsidRPr="00915F1B" w:rsidRDefault="000F463B" w:rsidP="00902D9B"/>
          <w:p w14:paraId="10CE7851" w14:textId="77777777" w:rsidR="000F463B" w:rsidRPr="00915F1B" w:rsidRDefault="000F463B" w:rsidP="00902D9B"/>
          <w:p w14:paraId="5BEA7E7C" w14:textId="77777777" w:rsidR="000F463B" w:rsidRPr="00915F1B" w:rsidRDefault="000F463B" w:rsidP="00902D9B">
            <w:r w:rsidRPr="00915F1B">
              <w:t xml:space="preserve"> </w:t>
            </w:r>
          </w:p>
          <w:p w14:paraId="4E034AB1" w14:textId="77777777" w:rsidR="000F463B" w:rsidRPr="00915F1B" w:rsidRDefault="000F463B" w:rsidP="00902D9B"/>
          <w:p w14:paraId="6F553480" w14:textId="77777777" w:rsidR="000F463B" w:rsidRPr="00915F1B" w:rsidRDefault="000F463B" w:rsidP="00902D9B"/>
          <w:p w14:paraId="32CC084A" w14:textId="77777777" w:rsidR="000F463B" w:rsidRPr="00915F1B" w:rsidRDefault="000F463B" w:rsidP="00902D9B"/>
          <w:p w14:paraId="5866C70A" w14:textId="77777777" w:rsidR="000F463B" w:rsidRPr="00915F1B" w:rsidRDefault="000F463B" w:rsidP="00902D9B"/>
          <w:p w14:paraId="79EEA166" w14:textId="77777777" w:rsidR="000F463B" w:rsidRPr="00915F1B" w:rsidRDefault="000F463B" w:rsidP="00902D9B"/>
          <w:p w14:paraId="52B2ACEE" w14:textId="7A855618" w:rsidR="000F463B" w:rsidRPr="00915F1B" w:rsidRDefault="000F463B" w:rsidP="00902D9B"/>
          <w:p w14:paraId="6844C6A9" w14:textId="3186299F" w:rsidR="001B6038" w:rsidRPr="00915F1B" w:rsidRDefault="001B6038" w:rsidP="00902D9B"/>
          <w:p w14:paraId="02F785A4" w14:textId="6CCEA5FD" w:rsidR="001B6038" w:rsidRPr="00915F1B" w:rsidRDefault="001B6038" w:rsidP="00902D9B"/>
          <w:p w14:paraId="4172C1C2" w14:textId="77777777" w:rsidR="001B6038" w:rsidRPr="00915F1B" w:rsidRDefault="001B6038" w:rsidP="00902D9B"/>
          <w:p w14:paraId="2BA10F70" w14:textId="28E8F8E1" w:rsidR="000F463B" w:rsidRPr="000F463B" w:rsidRDefault="0072416B" w:rsidP="00902D9B">
            <w:r w:rsidRPr="00915F1B">
              <w:t>______________________</w:t>
            </w:r>
            <w:r w:rsidR="000F463B" w:rsidRPr="00915F1B">
              <w:t xml:space="preserve">  /______________/</w:t>
            </w:r>
          </w:p>
        </w:tc>
      </w:tr>
    </w:tbl>
    <w:p w14:paraId="3279303F" w14:textId="77777777" w:rsidR="000F463B" w:rsidRPr="000F463B" w:rsidRDefault="000F463B" w:rsidP="000F463B"/>
    <w:p w14:paraId="6E3CAE0F" w14:textId="77777777" w:rsidR="000F463B" w:rsidRPr="000F463B" w:rsidRDefault="000F463B" w:rsidP="000F463B"/>
    <w:p w14:paraId="4641C963" w14:textId="77777777" w:rsidR="006630EB" w:rsidRPr="000F463B" w:rsidRDefault="006630EB"/>
    <w:sectPr w:rsidR="006630EB" w:rsidRPr="000F463B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FDE"/>
    <w:rsid w:val="00004413"/>
    <w:rsid w:val="000F463B"/>
    <w:rsid w:val="001B6038"/>
    <w:rsid w:val="006333F7"/>
    <w:rsid w:val="00661288"/>
    <w:rsid w:val="006630EB"/>
    <w:rsid w:val="0072416B"/>
    <w:rsid w:val="008F76E1"/>
    <w:rsid w:val="00915F1B"/>
    <w:rsid w:val="009429E7"/>
    <w:rsid w:val="00B27E8F"/>
    <w:rsid w:val="00BE5DAB"/>
    <w:rsid w:val="00D6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500C4"/>
  <w15:chartTrackingRefBased/>
  <w15:docId w15:val="{CFACF483-C21A-4606-96D1-B8AECDB0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63B"/>
    <w:pPr>
      <w:suppressAutoHyphens/>
      <w:spacing w:after="0" w:line="240" w:lineRule="auto"/>
    </w:pPr>
    <w:rPr>
      <w:rFonts w:eastAsia="Times New Roman"/>
      <w:color w:val="auto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0F463B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0F463B"/>
    <w:rPr>
      <w:rFonts w:eastAsia="Times New Roman"/>
      <w:color w:val="auto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0F463B"/>
    <w:pPr>
      <w:widowControl w:val="0"/>
      <w:jc w:val="center"/>
    </w:pPr>
    <w:rPr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0F463B"/>
    <w:rPr>
      <w:rFonts w:eastAsia="Times New Roman"/>
      <w:b/>
      <w:color w:val="auto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664</Words>
  <Characters>3789</Characters>
  <Application>Microsoft Office Word</Application>
  <DocSecurity>0</DocSecurity>
  <Lines>31</Lines>
  <Paragraphs>8</Paragraphs>
  <ScaleCrop>false</ScaleCrop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15</cp:revision>
  <dcterms:created xsi:type="dcterms:W3CDTF">2025-10-28T13:26:00Z</dcterms:created>
  <dcterms:modified xsi:type="dcterms:W3CDTF">2025-10-29T19:37:00Z</dcterms:modified>
</cp:coreProperties>
</file>