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FB83F" w14:textId="77777777" w:rsidR="00737075" w:rsidRDefault="0062027A">
      <w:pPr>
        <w:spacing w:after="69" w:line="259" w:lineRule="auto"/>
        <w:ind w:right="4"/>
        <w:jc w:val="center"/>
      </w:pPr>
      <w:r>
        <w:rPr>
          <w:b/>
        </w:rPr>
        <w:t xml:space="preserve">ДОГОВОР </w:t>
      </w:r>
    </w:p>
    <w:p w14:paraId="324BEEE0" w14:textId="77777777" w:rsidR="00737075" w:rsidRDefault="0062027A">
      <w:pPr>
        <w:spacing w:after="16" w:line="259" w:lineRule="auto"/>
        <w:ind w:right="5"/>
        <w:jc w:val="center"/>
      </w:pPr>
      <w:r>
        <w:rPr>
          <w:b/>
        </w:rPr>
        <w:t xml:space="preserve">уступки права требования </w:t>
      </w:r>
    </w:p>
    <w:p w14:paraId="2617E4BD" w14:textId="77777777" w:rsidR="00737075" w:rsidRDefault="0062027A">
      <w:pPr>
        <w:spacing w:after="28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7DAEE692" w14:textId="1EF37E9C" w:rsidR="00737075" w:rsidRDefault="0062027A">
      <w:pPr>
        <w:spacing w:after="17" w:line="259" w:lineRule="auto"/>
        <w:ind w:left="0" w:firstLine="0"/>
        <w:jc w:val="center"/>
      </w:pPr>
      <w:r>
        <w:t xml:space="preserve">г. Москва                                                                                       «___»_____________ г. </w:t>
      </w:r>
    </w:p>
    <w:p w14:paraId="39D06CEB" w14:textId="77777777" w:rsidR="00737075" w:rsidRDefault="0062027A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D6F099E" w14:textId="55DA3999" w:rsidR="005E6DCA" w:rsidRPr="00D87E5A" w:rsidRDefault="00D87E5A" w:rsidP="00D87E5A">
      <w:pPr>
        <w:spacing w:line="360" w:lineRule="auto"/>
        <w:ind w:firstLine="699"/>
      </w:pPr>
      <w:r w:rsidRPr="002D6D06">
        <w:rPr>
          <w:b/>
          <w:szCs w:val="24"/>
        </w:rPr>
        <w:t xml:space="preserve">ОАО «Волжское нефтеналивное пароходство «Волготанкер», </w:t>
      </w:r>
      <w:r w:rsidRPr="002D6D06">
        <w:rPr>
          <w:bCs/>
          <w:szCs w:val="24"/>
        </w:rPr>
        <w:t xml:space="preserve">в лице конкурсного управляющего </w:t>
      </w:r>
      <w:proofErr w:type="spellStart"/>
      <w:r w:rsidRPr="002D6D06">
        <w:rPr>
          <w:bCs/>
          <w:szCs w:val="24"/>
        </w:rPr>
        <w:t>Комякова</w:t>
      </w:r>
      <w:proofErr w:type="spellEnd"/>
      <w:r w:rsidRPr="002D6D06">
        <w:rPr>
          <w:bCs/>
          <w:szCs w:val="24"/>
        </w:rPr>
        <w:t xml:space="preserve"> Владимира Юрьевича (ИНН 370200081909</w:t>
      </w:r>
      <w:r>
        <w:t xml:space="preserve">), </w:t>
      </w:r>
      <w:r w:rsidRPr="002D6D06">
        <w:rPr>
          <w:bCs/>
          <w:szCs w:val="24"/>
        </w:rPr>
        <w:t>действующего на основании Определения Арбитражного суда города Москвы по делу № А40-31270/2007-36-79 «Б» от 02.06.2021,</w:t>
      </w:r>
      <w:r>
        <w:t xml:space="preserve"> </w:t>
      </w:r>
      <w:r w:rsidR="0062027A" w:rsidRPr="000077D0">
        <w:rPr>
          <w:szCs w:val="24"/>
        </w:rPr>
        <w:t>именуемый в дальнейшем</w:t>
      </w:r>
      <w:r w:rsidR="0062027A" w:rsidRPr="000077D0">
        <w:rPr>
          <w:szCs w:val="24"/>
          <w:lang w:eastAsia="ar-SA"/>
        </w:rPr>
        <w:t xml:space="preserve"> «</w:t>
      </w:r>
      <w:r w:rsidR="004F4232">
        <w:rPr>
          <w:szCs w:val="24"/>
          <w:lang w:eastAsia="ar-SA"/>
        </w:rPr>
        <w:t>Цедент</w:t>
      </w:r>
      <w:r w:rsidR="0062027A" w:rsidRPr="000077D0">
        <w:rPr>
          <w:szCs w:val="24"/>
          <w:lang w:eastAsia="ar-SA"/>
        </w:rPr>
        <w:t xml:space="preserve">», с одной стороны, </w:t>
      </w:r>
      <w:r w:rsidR="004F4232">
        <w:rPr>
          <w:szCs w:val="24"/>
          <w:lang w:eastAsia="ar-SA"/>
        </w:rPr>
        <w:t>и</w:t>
      </w:r>
    </w:p>
    <w:p w14:paraId="5DE5CEA6" w14:textId="77777777" w:rsidR="004F4232" w:rsidRDefault="004F4232" w:rsidP="00A54856">
      <w:pPr>
        <w:tabs>
          <w:tab w:val="left" w:pos="1080"/>
        </w:tabs>
        <w:suppressAutoHyphens/>
        <w:spacing w:after="0" w:line="360" w:lineRule="auto"/>
        <w:ind w:firstLine="567"/>
        <w:rPr>
          <w:szCs w:val="24"/>
          <w:lang w:eastAsia="ar-SA"/>
        </w:rPr>
      </w:pPr>
    </w:p>
    <w:p w14:paraId="6D6A4718" w14:textId="5DB792D6" w:rsidR="0062027A" w:rsidRPr="000077D0" w:rsidRDefault="0062027A" w:rsidP="00A54856">
      <w:pPr>
        <w:tabs>
          <w:tab w:val="left" w:pos="1080"/>
        </w:tabs>
        <w:suppressAutoHyphens/>
        <w:spacing w:after="0" w:line="360" w:lineRule="auto"/>
        <w:ind w:firstLine="567"/>
        <w:rPr>
          <w:szCs w:val="24"/>
          <w:lang w:eastAsia="ar-SA"/>
        </w:rPr>
      </w:pPr>
      <w:r w:rsidRPr="000077D0">
        <w:rPr>
          <w:szCs w:val="24"/>
          <w:lang w:eastAsia="ar-SA"/>
        </w:rPr>
        <w:t xml:space="preserve"> </w:t>
      </w:r>
      <w:r w:rsidR="00D87E5A" w:rsidRPr="00D87E5A">
        <w:rPr>
          <w:b/>
          <w:bCs/>
          <w:szCs w:val="24"/>
          <w:lang w:eastAsia="ar-SA"/>
        </w:rPr>
        <w:t>___________________________________________________________</w:t>
      </w:r>
      <w:r w:rsidR="004F4232">
        <w:rPr>
          <w:szCs w:val="24"/>
          <w:lang w:eastAsia="ar-SA"/>
        </w:rPr>
        <w:t>,</w:t>
      </w:r>
      <w:r w:rsidRPr="000077D0">
        <w:rPr>
          <w:szCs w:val="24"/>
          <w:lang w:eastAsia="ar-SA"/>
        </w:rPr>
        <w:t xml:space="preserve"> именуем</w:t>
      </w:r>
      <w:r w:rsidR="00D87E5A">
        <w:rPr>
          <w:szCs w:val="24"/>
          <w:lang w:eastAsia="ar-SA"/>
        </w:rPr>
        <w:t>ый</w:t>
      </w:r>
      <w:r w:rsidRPr="000077D0">
        <w:rPr>
          <w:szCs w:val="24"/>
          <w:lang w:eastAsia="ar-SA"/>
        </w:rPr>
        <w:t xml:space="preserve"> в дальнейшем «</w:t>
      </w:r>
      <w:r w:rsidR="00574003">
        <w:rPr>
          <w:szCs w:val="24"/>
          <w:lang w:eastAsia="ar-SA"/>
        </w:rPr>
        <w:t xml:space="preserve">Цессионарий» </w:t>
      </w:r>
      <w:r w:rsidRPr="000077D0">
        <w:rPr>
          <w:szCs w:val="24"/>
          <w:lang w:eastAsia="ar-SA"/>
        </w:rPr>
        <w:t xml:space="preserve">с другой стороны, далее совместно именуемые «Стороны», </w:t>
      </w:r>
      <w:r w:rsidR="00574003" w:rsidRPr="00574003">
        <w:rPr>
          <w:szCs w:val="24"/>
          <w:lang w:eastAsia="ar-SA"/>
        </w:rPr>
        <w:t>действуя на основании Протокола о результатах проведения торгов №</w:t>
      </w:r>
      <w:r w:rsidR="00D87E5A" w:rsidRPr="00D87E5A">
        <w:rPr>
          <w:szCs w:val="24"/>
          <w:lang w:eastAsia="ar-SA"/>
        </w:rPr>
        <w:t>_______</w:t>
      </w:r>
      <w:r w:rsidR="00574003" w:rsidRPr="00574003">
        <w:rPr>
          <w:szCs w:val="24"/>
          <w:lang w:eastAsia="ar-SA"/>
        </w:rPr>
        <w:t xml:space="preserve"> от </w:t>
      </w:r>
      <w:r w:rsidR="00D87E5A" w:rsidRPr="00D87E5A">
        <w:rPr>
          <w:szCs w:val="24"/>
          <w:lang w:eastAsia="ar-SA"/>
        </w:rPr>
        <w:t>_______</w:t>
      </w:r>
      <w:r w:rsidR="00574003" w:rsidRPr="00574003">
        <w:rPr>
          <w:szCs w:val="24"/>
          <w:lang w:eastAsia="ar-SA"/>
        </w:rPr>
        <w:t xml:space="preserve"> по продаже имущества </w:t>
      </w:r>
      <w:r w:rsidR="00D87E5A" w:rsidRPr="00D87E5A">
        <w:rPr>
          <w:bCs/>
          <w:szCs w:val="24"/>
        </w:rPr>
        <w:t>ОАО «Волжское нефтеналивное пароходство «Волготанкер»,</w:t>
      </w:r>
      <w:r w:rsidR="00D87E5A" w:rsidRPr="002D6D06">
        <w:rPr>
          <w:b/>
          <w:szCs w:val="24"/>
        </w:rPr>
        <w:t xml:space="preserve"> </w:t>
      </w:r>
      <w:r w:rsidRPr="000077D0">
        <w:rPr>
          <w:szCs w:val="24"/>
          <w:lang w:eastAsia="ar-SA"/>
        </w:rPr>
        <w:t>заключили настоящий договор о нижеследующем:</w:t>
      </w:r>
    </w:p>
    <w:p w14:paraId="65D79727" w14:textId="77777777" w:rsidR="00737075" w:rsidRDefault="0062027A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02816F85" w14:textId="5ADF0969" w:rsidR="00574003" w:rsidRPr="00574003" w:rsidRDefault="0062027A" w:rsidP="008077E7">
      <w:pPr>
        <w:pStyle w:val="1"/>
        <w:numPr>
          <w:ilvl w:val="0"/>
          <w:numId w:val="2"/>
        </w:numPr>
        <w:ind w:left="0" w:right="0" w:hanging="15"/>
        <w:jc w:val="center"/>
      </w:pPr>
      <w:r>
        <w:t>Предмет договора</w:t>
      </w:r>
    </w:p>
    <w:p w14:paraId="0765B96C" w14:textId="71673DA1" w:rsidR="00574003" w:rsidRDefault="0062027A" w:rsidP="00D87E5A">
      <w:pPr>
        <w:pStyle w:val="a3"/>
        <w:numPr>
          <w:ilvl w:val="1"/>
          <w:numId w:val="2"/>
        </w:numPr>
        <w:spacing w:line="360" w:lineRule="auto"/>
        <w:ind w:left="0" w:right="0" w:firstLine="0"/>
      </w:pPr>
      <w:r>
        <w:t>По результатам</w:t>
      </w:r>
      <w:r w:rsidR="00574003">
        <w:t xml:space="preserve"> </w:t>
      </w:r>
      <w:r>
        <w:t xml:space="preserve">торгов по продаже прав требования Цедента, </w:t>
      </w:r>
      <w:r w:rsidR="00574003">
        <w:t xml:space="preserve">Цедент уступает Цессионарию все права и обязанности по нижеуказанным правам (требованиям), а Цессионарий обязуется уплатить за уступаемые по настоящему Договору права (требования) стоимость, указанную в разделе 2 Договора: </w:t>
      </w:r>
    </w:p>
    <w:p w14:paraId="42D90B0A" w14:textId="091BF94F" w:rsidR="008409D3" w:rsidRPr="00D87E5A" w:rsidRDefault="00574003" w:rsidP="00D87E5A">
      <w:pPr>
        <w:pStyle w:val="a3"/>
        <w:numPr>
          <w:ilvl w:val="0"/>
          <w:numId w:val="4"/>
        </w:numPr>
        <w:spacing w:line="360" w:lineRule="auto"/>
        <w:ind w:right="0"/>
      </w:pPr>
      <w:r w:rsidRPr="00D87E5A">
        <w:t xml:space="preserve">Требования </w:t>
      </w:r>
      <w:r w:rsidR="00D87E5A" w:rsidRPr="00D87E5A">
        <w:rPr>
          <w:color w:val="000000" w:themeColor="text1"/>
        </w:rPr>
        <w:t>к ООО «</w:t>
      </w:r>
      <w:proofErr w:type="spellStart"/>
      <w:r w:rsidR="00D87E5A" w:rsidRPr="00D87E5A">
        <w:rPr>
          <w:color w:val="000000" w:themeColor="text1"/>
        </w:rPr>
        <w:t>Речстандарт</w:t>
      </w:r>
      <w:proofErr w:type="spellEnd"/>
      <w:r w:rsidR="00D87E5A" w:rsidRPr="00D87E5A">
        <w:rPr>
          <w:color w:val="000000" w:themeColor="text1"/>
        </w:rPr>
        <w:t>» (ИНН 7814558816) в размере 292783432 руб. подтвержденные определением Арбитражного суда г. С – Петербурга и Лен. обл. от 19.09.24 по делу №А56-82545/23</w:t>
      </w:r>
      <w:r w:rsidR="00D87E5A" w:rsidRPr="00D87E5A">
        <w:t>;</w:t>
      </w:r>
    </w:p>
    <w:p w14:paraId="1138132F" w14:textId="2478BF4C" w:rsidR="00D87E5A" w:rsidRPr="00D87E5A" w:rsidRDefault="00D87E5A" w:rsidP="00D87E5A">
      <w:pPr>
        <w:pStyle w:val="a3"/>
        <w:numPr>
          <w:ilvl w:val="0"/>
          <w:numId w:val="4"/>
        </w:numPr>
        <w:spacing w:line="360" w:lineRule="auto"/>
        <w:ind w:right="0"/>
      </w:pPr>
      <w:r w:rsidRPr="00D87E5A">
        <w:t>Требования к</w:t>
      </w:r>
      <w:r>
        <w:t xml:space="preserve"> </w:t>
      </w:r>
      <w:r w:rsidRPr="00D87E5A">
        <w:t xml:space="preserve">Ленькину Михаилу Ивановичу (ИНН 780708132170) в размере 46091224,26 руб., подтвержденные определением Арбитражного </w:t>
      </w:r>
      <w:r w:rsidRPr="00D87E5A">
        <w:rPr>
          <w:color w:val="000000" w:themeColor="text1"/>
        </w:rPr>
        <w:t xml:space="preserve">суда г. С – Петербурга и Лен. обл. от </w:t>
      </w:r>
      <w:r w:rsidRPr="00D87E5A">
        <w:t>19.08.21 по делу №А56-17141/21.</w:t>
      </w:r>
    </w:p>
    <w:p w14:paraId="0209EBA2" w14:textId="3B62377B" w:rsidR="00737075" w:rsidRDefault="0062027A" w:rsidP="00D87E5A">
      <w:pPr>
        <w:pStyle w:val="a3"/>
        <w:numPr>
          <w:ilvl w:val="1"/>
          <w:numId w:val="2"/>
        </w:numPr>
        <w:spacing w:line="360" w:lineRule="auto"/>
        <w:ind w:left="0" w:right="0" w:firstLine="0"/>
      </w:pPr>
      <w:r>
        <w:t>Цедент передает, а Цессионарий принимает в полном объеме права требования, указанные в п</w:t>
      </w:r>
      <w:r w:rsidR="009D1A62">
        <w:t>ункте</w:t>
      </w:r>
      <w:r>
        <w:t xml:space="preserve"> </w:t>
      </w:r>
      <w:r w:rsidR="008409D3">
        <w:t>1.</w:t>
      </w:r>
      <w:r>
        <w:t>1</w:t>
      </w:r>
      <w:r w:rsidR="008409D3">
        <w:t>.</w:t>
      </w:r>
      <w:r>
        <w:t xml:space="preserve"> </w:t>
      </w:r>
      <w:r w:rsidR="009D1A62">
        <w:t>настоящего</w:t>
      </w:r>
      <w:r>
        <w:t xml:space="preserve"> договор</w:t>
      </w:r>
      <w:r w:rsidR="009D1A62">
        <w:t>а</w:t>
      </w:r>
      <w:r>
        <w:t xml:space="preserve">. </w:t>
      </w:r>
    </w:p>
    <w:p w14:paraId="51A1617E" w14:textId="77777777" w:rsidR="00737075" w:rsidRDefault="0062027A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0BAD9C2A" w14:textId="1A2EFC5F" w:rsidR="008409D3" w:rsidRPr="008409D3" w:rsidRDefault="0062027A" w:rsidP="008077E7">
      <w:pPr>
        <w:pStyle w:val="1"/>
        <w:numPr>
          <w:ilvl w:val="0"/>
          <w:numId w:val="2"/>
        </w:numPr>
        <w:ind w:left="0" w:right="0" w:hanging="15"/>
        <w:jc w:val="center"/>
      </w:pPr>
      <w:r>
        <w:t>Цена и порядок расчетов</w:t>
      </w:r>
    </w:p>
    <w:p w14:paraId="4A1DE0E9" w14:textId="66E13832" w:rsidR="00737075" w:rsidRDefault="0062027A" w:rsidP="008077E7">
      <w:pPr>
        <w:spacing w:line="360" w:lineRule="auto"/>
        <w:ind w:left="-5" w:right="0" w:firstLine="5"/>
      </w:pPr>
      <w:r w:rsidRPr="00FF7846">
        <w:rPr>
          <w:b/>
          <w:bCs/>
        </w:rPr>
        <w:t>2.1.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протоколом об итогах проведения торгов цена продажи </w:t>
      </w:r>
      <w:r w:rsidR="008409D3">
        <w:t xml:space="preserve">уступаемых </w:t>
      </w:r>
      <w:r>
        <w:t xml:space="preserve">прав составляет </w:t>
      </w:r>
      <w:r w:rsidR="00D87E5A">
        <w:rPr>
          <w:szCs w:val="24"/>
        </w:rPr>
        <w:t>______</w:t>
      </w:r>
      <w:r w:rsidR="00D87E5A" w:rsidRPr="00016FF8">
        <w:rPr>
          <w:color w:val="000000" w:themeColor="text1"/>
          <w:szCs w:val="24"/>
        </w:rPr>
        <w:t xml:space="preserve"> руб. </w:t>
      </w:r>
      <w:r w:rsidR="00D87E5A">
        <w:rPr>
          <w:color w:val="000000" w:themeColor="text1"/>
          <w:szCs w:val="24"/>
        </w:rPr>
        <w:t>______</w:t>
      </w:r>
      <w:r w:rsidR="00D87E5A" w:rsidRPr="00016FF8">
        <w:rPr>
          <w:color w:val="000000" w:themeColor="text1"/>
          <w:szCs w:val="24"/>
        </w:rPr>
        <w:t xml:space="preserve"> </w:t>
      </w:r>
      <w:r w:rsidR="00D87E5A" w:rsidRPr="00016FF8">
        <w:rPr>
          <w:szCs w:val="24"/>
        </w:rPr>
        <w:t>коп</w:t>
      </w:r>
      <w:r w:rsidRPr="008409D3">
        <w:rPr>
          <w:b/>
          <w:bCs/>
        </w:rPr>
        <w:t>.,</w:t>
      </w:r>
      <w:r>
        <w:t xml:space="preserve"> НДС не облагается. </w:t>
      </w:r>
    </w:p>
    <w:p w14:paraId="74473EA5" w14:textId="19CAC4BB" w:rsidR="008409D3" w:rsidRDefault="0062027A" w:rsidP="008077E7">
      <w:pPr>
        <w:spacing w:line="360" w:lineRule="auto"/>
        <w:ind w:left="-5" w:right="0" w:firstLine="5"/>
      </w:pPr>
      <w:r w:rsidRPr="00FF7846">
        <w:rPr>
          <w:b/>
          <w:bCs/>
        </w:rPr>
        <w:t>2.2.</w:t>
      </w:r>
      <w:r>
        <w:rPr>
          <w:rFonts w:ascii="Arial" w:eastAsia="Arial" w:hAnsi="Arial" w:cs="Arial"/>
        </w:rPr>
        <w:t xml:space="preserve"> </w:t>
      </w:r>
      <w:r>
        <w:t>Сумма внесенного</w:t>
      </w:r>
      <w:r w:rsidR="008409D3">
        <w:t xml:space="preserve"> Цессионарием</w:t>
      </w:r>
      <w:r>
        <w:t xml:space="preserve"> задатка</w:t>
      </w:r>
      <w:r w:rsidR="008409D3">
        <w:t xml:space="preserve"> </w:t>
      </w:r>
      <w:r>
        <w:t xml:space="preserve">в размере </w:t>
      </w:r>
      <w:r w:rsidR="00D87E5A">
        <w:rPr>
          <w:szCs w:val="24"/>
        </w:rPr>
        <w:t>______</w:t>
      </w:r>
      <w:r w:rsidR="00D87E5A" w:rsidRPr="00016FF8">
        <w:rPr>
          <w:color w:val="000000" w:themeColor="text1"/>
          <w:szCs w:val="24"/>
        </w:rPr>
        <w:t xml:space="preserve"> руб. </w:t>
      </w:r>
      <w:r w:rsidR="00D87E5A">
        <w:rPr>
          <w:color w:val="000000" w:themeColor="text1"/>
          <w:szCs w:val="24"/>
        </w:rPr>
        <w:t>______</w:t>
      </w:r>
      <w:r w:rsidR="00D87E5A" w:rsidRPr="00016FF8">
        <w:rPr>
          <w:color w:val="000000" w:themeColor="text1"/>
          <w:szCs w:val="24"/>
        </w:rPr>
        <w:t xml:space="preserve"> </w:t>
      </w:r>
      <w:r w:rsidR="00D87E5A" w:rsidRPr="00016FF8">
        <w:rPr>
          <w:szCs w:val="24"/>
        </w:rPr>
        <w:t>коп</w:t>
      </w:r>
      <w:r>
        <w:t xml:space="preserve">., засчитывается в счет оплаты цены </w:t>
      </w:r>
      <w:r w:rsidR="008409D3">
        <w:t xml:space="preserve">за уступаемые </w:t>
      </w:r>
      <w:r>
        <w:t>права</w:t>
      </w:r>
      <w:r w:rsidR="008409D3">
        <w:t>.</w:t>
      </w:r>
      <w:r>
        <w:t xml:space="preserve"> </w:t>
      </w:r>
    </w:p>
    <w:p w14:paraId="23C7733A" w14:textId="7EA61DBA" w:rsidR="00FF7846" w:rsidRDefault="008409D3" w:rsidP="008077E7">
      <w:pPr>
        <w:spacing w:line="360" w:lineRule="auto"/>
        <w:ind w:left="-5" w:right="0" w:firstLine="5"/>
      </w:pPr>
      <w:r w:rsidRPr="00FF7846">
        <w:rPr>
          <w:b/>
          <w:bCs/>
        </w:rPr>
        <w:lastRenderedPageBreak/>
        <w:t>2.3.</w:t>
      </w:r>
      <w:r>
        <w:t xml:space="preserve"> </w:t>
      </w:r>
      <w:r w:rsidR="0062027A">
        <w:t>Подлежащая оплате оставшаяся часть цены продажи права требования составляет</w:t>
      </w:r>
      <w:r w:rsidR="00FF7846">
        <w:t xml:space="preserve"> </w:t>
      </w:r>
      <w:r w:rsidR="00D87E5A">
        <w:rPr>
          <w:szCs w:val="24"/>
        </w:rPr>
        <w:t>______</w:t>
      </w:r>
      <w:r w:rsidR="00D87E5A" w:rsidRPr="00016FF8">
        <w:rPr>
          <w:color w:val="000000" w:themeColor="text1"/>
          <w:szCs w:val="24"/>
        </w:rPr>
        <w:t xml:space="preserve"> руб. </w:t>
      </w:r>
      <w:r w:rsidR="00D87E5A">
        <w:rPr>
          <w:color w:val="000000" w:themeColor="text1"/>
          <w:szCs w:val="24"/>
        </w:rPr>
        <w:t>______</w:t>
      </w:r>
      <w:r w:rsidR="00D87E5A" w:rsidRPr="00016FF8">
        <w:rPr>
          <w:color w:val="000000" w:themeColor="text1"/>
          <w:szCs w:val="24"/>
        </w:rPr>
        <w:t xml:space="preserve"> </w:t>
      </w:r>
      <w:r w:rsidR="00D87E5A" w:rsidRPr="00016FF8">
        <w:rPr>
          <w:szCs w:val="24"/>
        </w:rPr>
        <w:t>коп</w:t>
      </w:r>
      <w:r w:rsidR="0062027A" w:rsidRPr="008409D3">
        <w:rPr>
          <w:b/>
          <w:bCs/>
        </w:rPr>
        <w:t>,</w:t>
      </w:r>
      <w:r w:rsidR="0062027A">
        <w:rPr>
          <w:b/>
        </w:rPr>
        <w:t xml:space="preserve"> </w:t>
      </w:r>
      <w:r w:rsidR="0062027A">
        <w:t xml:space="preserve">НДС не облагается. </w:t>
      </w:r>
    </w:p>
    <w:p w14:paraId="4B3093EA" w14:textId="77777777" w:rsidR="00FF7846" w:rsidRDefault="00FF7846" w:rsidP="008077E7">
      <w:pPr>
        <w:spacing w:line="360" w:lineRule="auto"/>
        <w:ind w:left="-5" w:right="0" w:firstLine="5"/>
      </w:pPr>
      <w:r w:rsidRPr="00FF7846">
        <w:rPr>
          <w:b/>
          <w:bCs/>
        </w:rPr>
        <w:t>2.4.</w:t>
      </w:r>
      <w:r>
        <w:t xml:space="preserve"> </w:t>
      </w:r>
      <w:r w:rsidR="008409D3">
        <w:t xml:space="preserve">Оставшаяся часть цены продажи права требования подлежит оплате в течение 30 (тридцати) календарных дней с даты подписания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</w:t>
      </w:r>
    </w:p>
    <w:p w14:paraId="1D8100E2" w14:textId="77777777" w:rsidR="00FF7846" w:rsidRDefault="00FF7846" w:rsidP="008077E7">
      <w:pPr>
        <w:spacing w:line="360" w:lineRule="auto"/>
        <w:ind w:left="-5" w:right="0" w:firstLine="5"/>
      </w:pPr>
      <w:r w:rsidRPr="00FF7846">
        <w:rPr>
          <w:b/>
          <w:bCs/>
        </w:rPr>
        <w:t>2.5.</w:t>
      </w:r>
      <w:r>
        <w:t xml:space="preserve"> </w:t>
      </w:r>
      <w:r w:rsidR="008409D3">
        <w:t xml:space="preserve">Обязательства Цессионария по оплате цены продажи права требования считаются выполненными с момента зачисления подлежащей оплате суммы в полном объеме на указанный расчетный счет Цедента. </w:t>
      </w:r>
    </w:p>
    <w:p w14:paraId="407C02E6" w14:textId="274AD1BA" w:rsidR="00737075" w:rsidRDefault="00FF7846" w:rsidP="008077E7">
      <w:pPr>
        <w:spacing w:line="360" w:lineRule="auto"/>
        <w:ind w:left="-5" w:right="0" w:firstLine="5"/>
      </w:pPr>
      <w:r w:rsidRPr="00FF7846">
        <w:rPr>
          <w:b/>
          <w:bCs/>
        </w:rPr>
        <w:t>2.6.</w:t>
      </w:r>
      <w:r>
        <w:t xml:space="preserve"> </w:t>
      </w:r>
      <w:r w:rsidR="0062027A">
        <w:t xml:space="preserve"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 </w:t>
      </w:r>
    </w:p>
    <w:p w14:paraId="7C5C93F9" w14:textId="77777777" w:rsidR="00FF7846" w:rsidRDefault="00FF7846" w:rsidP="00FF7846">
      <w:pPr>
        <w:ind w:left="-5" w:right="0" w:firstLine="289"/>
      </w:pPr>
    </w:p>
    <w:p w14:paraId="69FD74A5" w14:textId="40B71FC3" w:rsidR="00FF7846" w:rsidRDefault="0062027A" w:rsidP="008077E7">
      <w:pPr>
        <w:numPr>
          <w:ilvl w:val="0"/>
          <w:numId w:val="1"/>
        </w:numPr>
        <w:spacing w:after="16" w:line="259" w:lineRule="auto"/>
        <w:ind w:left="0" w:right="0" w:firstLine="0"/>
        <w:jc w:val="center"/>
      </w:pPr>
      <w:r>
        <w:rPr>
          <w:b/>
        </w:rPr>
        <w:t>Переход права требования</w:t>
      </w:r>
    </w:p>
    <w:p w14:paraId="6A54A14E" w14:textId="77777777" w:rsidR="00FF7846" w:rsidRDefault="0062027A" w:rsidP="008077E7">
      <w:pPr>
        <w:numPr>
          <w:ilvl w:val="1"/>
          <w:numId w:val="1"/>
        </w:numPr>
        <w:spacing w:line="360" w:lineRule="auto"/>
        <w:ind w:right="0" w:firstLine="0"/>
      </w:pPr>
      <w:r>
        <w:t xml:space="preserve">Переход прав требований </w:t>
      </w:r>
      <w:r w:rsidR="00FF7846">
        <w:t xml:space="preserve">к </w:t>
      </w:r>
      <w:r>
        <w:t xml:space="preserve">Цессионарию происходит в момент полной оплаты Цессионарием цены продажи права требования в соответствии с условиями настоящего Договора и не требует составления и подписания акта приема-передачи документов. </w:t>
      </w:r>
    </w:p>
    <w:p w14:paraId="263C0515" w14:textId="77777777" w:rsidR="00010BE4" w:rsidRDefault="0062027A" w:rsidP="008077E7">
      <w:pPr>
        <w:numPr>
          <w:ilvl w:val="1"/>
          <w:numId w:val="1"/>
        </w:numPr>
        <w:spacing w:line="360" w:lineRule="auto"/>
        <w:ind w:right="0" w:firstLine="0"/>
      </w:pPr>
      <w:r>
        <w:t>Цедент</w:t>
      </w:r>
      <w:r w:rsidR="00010BE4">
        <w:t xml:space="preserve"> </w:t>
      </w:r>
      <w:r>
        <w:t xml:space="preserve">обязуется передать </w:t>
      </w:r>
      <w:r w:rsidR="00FF7846">
        <w:t>Цессионарию копии</w:t>
      </w:r>
      <w:r>
        <w:t xml:space="preserve"> документов,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 </w:t>
      </w:r>
    </w:p>
    <w:p w14:paraId="372EAEC7" w14:textId="679BCFCB" w:rsidR="00737075" w:rsidRDefault="0062027A" w:rsidP="008077E7">
      <w:pPr>
        <w:numPr>
          <w:ilvl w:val="1"/>
          <w:numId w:val="1"/>
        </w:numPr>
        <w:spacing w:line="360" w:lineRule="auto"/>
        <w:ind w:right="0" w:firstLine="0"/>
      </w:pPr>
      <w:r>
        <w:t xml:space="preserve"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 </w:t>
      </w:r>
    </w:p>
    <w:p w14:paraId="5F7F7E6E" w14:textId="77777777" w:rsidR="00010BE4" w:rsidRDefault="00010BE4" w:rsidP="00010BE4">
      <w:pPr>
        <w:ind w:left="284" w:right="0" w:firstLine="0"/>
      </w:pPr>
    </w:p>
    <w:p w14:paraId="3E0735A1" w14:textId="062C0878" w:rsidR="00010BE4" w:rsidRPr="00010BE4" w:rsidRDefault="0062027A" w:rsidP="008077E7">
      <w:pPr>
        <w:pStyle w:val="1"/>
        <w:numPr>
          <w:ilvl w:val="0"/>
          <w:numId w:val="1"/>
        </w:numPr>
        <w:ind w:left="0" w:right="0" w:firstLine="0"/>
        <w:jc w:val="center"/>
      </w:pPr>
      <w:r>
        <w:t xml:space="preserve">Ответственность </w:t>
      </w:r>
      <w:r w:rsidR="00010BE4">
        <w:t>с</w:t>
      </w:r>
      <w:r>
        <w:t>торон</w:t>
      </w:r>
    </w:p>
    <w:p w14:paraId="5FDB7E33" w14:textId="77777777" w:rsidR="00010BE4" w:rsidRDefault="00FF7846" w:rsidP="00A54856">
      <w:pPr>
        <w:pStyle w:val="a3"/>
        <w:numPr>
          <w:ilvl w:val="1"/>
          <w:numId w:val="1"/>
        </w:numPr>
        <w:spacing w:line="360" w:lineRule="auto"/>
        <w:ind w:right="0"/>
        <w:rPr>
          <w:color w:val="auto"/>
        </w:rPr>
      </w:pPr>
      <w:r w:rsidRPr="00010BE4">
        <w:rPr>
          <w:color w:val="auto"/>
        </w:rPr>
        <w:t>В случае неисполнения или ненадлежащего исполнения Цессионарием обязательства по оплате, установленного</w:t>
      </w:r>
      <w:r w:rsidR="00010BE4" w:rsidRPr="00010BE4">
        <w:rPr>
          <w:color w:val="auto"/>
        </w:rPr>
        <w:t xml:space="preserve"> в разделе</w:t>
      </w:r>
      <w:r w:rsidRPr="00010BE4">
        <w:rPr>
          <w:color w:val="auto"/>
        </w:rPr>
        <w:t xml:space="preserve"> 2 Договора, Цедент вправе в одностороннем внесудебном порядке отказаться от исполнения настоящего Договора</w:t>
      </w:r>
      <w:r w:rsidR="00010BE4" w:rsidRPr="00010BE4">
        <w:rPr>
          <w:color w:val="auto"/>
        </w:rPr>
        <w:t xml:space="preserve">. В этом случае задаток, внесенным Цессионарием ему не возвращается. </w:t>
      </w:r>
    </w:p>
    <w:p w14:paraId="69B5D55A" w14:textId="4FDD29B8" w:rsidR="00737075" w:rsidRPr="00A54856" w:rsidRDefault="0062027A" w:rsidP="00A54856">
      <w:pPr>
        <w:pStyle w:val="a3"/>
        <w:numPr>
          <w:ilvl w:val="1"/>
          <w:numId w:val="1"/>
        </w:numPr>
        <w:spacing w:line="360" w:lineRule="auto"/>
        <w:ind w:right="0"/>
        <w:rPr>
          <w:color w:val="auto"/>
        </w:rPr>
      </w:pPr>
      <w:r>
        <w:t xml:space="preserve">Цедент не отвечает за исполнение Должником переданного по настоящему Договору права требования, в т.ч.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настоящим договором. </w:t>
      </w:r>
    </w:p>
    <w:p w14:paraId="72966A1B" w14:textId="77777777" w:rsidR="00A54856" w:rsidRPr="00010BE4" w:rsidRDefault="00A54856" w:rsidP="00A54856">
      <w:pPr>
        <w:pStyle w:val="a3"/>
        <w:ind w:left="0" w:right="0" w:firstLine="0"/>
        <w:rPr>
          <w:color w:val="auto"/>
        </w:rPr>
      </w:pPr>
    </w:p>
    <w:p w14:paraId="42E91675" w14:textId="36ABB4C0" w:rsidR="00A54856" w:rsidRPr="008F28E9" w:rsidRDefault="0062027A" w:rsidP="008077E7">
      <w:pPr>
        <w:pStyle w:val="1"/>
        <w:numPr>
          <w:ilvl w:val="0"/>
          <w:numId w:val="1"/>
        </w:numPr>
        <w:ind w:left="0" w:right="0"/>
        <w:jc w:val="center"/>
        <w:rPr>
          <w:szCs w:val="24"/>
        </w:rPr>
      </w:pPr>
      <w:r w:rsidRPr="008F28E9">
        <w:rPr>
          <w:szCs w:val="24"/>
        </w:rPr>
        <w:t>Прочие условия</w:t>
      </w:r>
    </w:p>
    <w:p w14:paraId="11631BE8" w14:textId="43A37775" w:rsidR="00A54856" w:rsidRPr="008F28E9" w:rsidRDefault="00A54856" w:rsidP="00A54856">
      <w:pPr>
        <w:pStyle w:val="a3"/>
        <w:numPr>
          <w:ilvl w:val="1"/>
          <w:numId w:val="1"/>
        </w:numPr>
        <w:suppressAutoHyphens/>
        <w:spacing w:after="0" w:line="360" w:lineRule="auto"/>
        <w:ind w:right="0" w:firstLine="0"/>
        <w:rPr>
          <w:szCs w:val="24"/>
          <w:lang w:eastAsia="ar-SA"/>
        </w:rPr>
      </w:pPr>
      <w:r w:rsidRPr="008F28E9">
        <w:rPr>
          <w:szCs w:val="24"/>
          <w:lang w:eastAsia="ar-SA"/>
        </w:rPr>
        <w:t xml:space="preserve">Споры, вытекающие из настоящего Договора, подлежат рассмотрению в Арбитражном суде города Москвы в порядке, предусмотренном действующим </w:t>
      </w:r>
      <w:r w:rsidRPr="008F28E9">
        <w:rPr>
          <w:szCs w:val="24"/>
        </w:rPr>
        <w:t xml:space="preserve">законодательством </w:t>
      </w:r>
      <w:r w:rsidRPr="008F28E9">
        <w:rPr>
          <w:szCs w:val="24"/>
          <w:lang w:eastAsia="ar-SA"/>
        </w:rPr>
        <w:t>РФ.</w:t>
      </w:r>
    </w:p>
    <w:p w14:paraId="22323FA4" w14:textId="77777777" w:rsidR="00A54856" w:rsidRPr="008F28E9" w:rsidRDefault="00A54856" w:rsidP="00A54856">
      <w:pPr>
        <w:pStyle w:val="a3"/>
        <w:numPr>
          <w:ilvl w:val="1"/>
          <w:numId w:val="1"/>
        </w:numPr>
        <w:suppressAutoHyphens/>
        <w:spacing w:after="0" w:line="360" w:lineRule="auto"/>
        <w:ind w:right="0" w:firstLine="0"/>
        <w:rPr>
          <w:szCs w:val="24"/>
          <w:lang w:eastAsia="ar-SA"/>
        </w:rPr>
      </w:pPr>
      <w:r w:rsidRPr="008F28E9">
        <w:rPr>
          <w:szCs w:val="24"/>
          <w:lang w:eastAsia="ar-SA"/>
        </w:rPr>
        <w:t>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7CC03E6E" w14:textId="77777777" w:rsidR="00A54856" w:rsidRPr="008F28E9" w:rsidRDefault="00A54856" w:rsidP="00A54856">
      <w:pPr>
        <w:pStyle w:val="a3"/>
        <w:numPr>
          <w:ilvl w:val="1"/>
          <w:numId w:val="1"/>
        </w:numPr>
        <w:suppressAutoHyphens/>
        <w:spacing w:after="0" w:line="360" w:lineRule="auto"/>
        <w:ind w:right="0" w:firstLine="0"/>
        <w:rPr>
          <w:szCs w:val="24"/>
          <w:lang w:eastAsia="ar-SA"/>
        </w:rPr>
      </w:pPr>
      <w:r w:rsidRPr="008F28E9">
        <w:rPr>
          <w:szCs w:val="24"/>
          <w:lang w:eastAsia="ar-SA"/>
        </w:rPr>
        <w:t>Настоящий Договор составлен в 2-х экземплярах, имеющих одинаковую юридическую силу, по одному для каждой из Сторон</w:t>
      </w:r>
      <w:r w:rsidRPr="008F28E9">
        <w:rPr>
          <w:szCs w:val="24"/>
        </w:rPr>
        <w:t>.</w:t>
      </w:r>
    </w:p>
    <w:p w14:paraId="5FF6D049" w14:textId="797CE315" w:rsidR="00737075" w:rsidRPr="008F28E9" w:rsidRDefault="00A54856" w:rsidP="008077E7">
      <w:pPr>
        <w:pStyle w:val="a3"/>
        <w:numPr>
          <w:ilvl w:val="1"/>
          <w:numId w:val="1"/>
        </w:numPr>
        <w:suppressAutoHyphens/>
        <w:spacing w:after="0" w:line="360" w:lineRule="auto"/>
        <w:ind w:right="0" w:firstLine="0"/>
        <w:rPr>
          <w:szCs w:val="24"/>
          <w:lang w:eastAsia="ar-SA"/>
        </w:rPr>
      </w:pPr>
      <w:r w:rsidRPr="008F28E9">
        <w:rPr>
          <w:szCs w:val="24"/>
          <w:lang w:eastAsia="ar-SA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</w:t>
      </w:r>
      <w:r w:rsidR="008F28E9">
        <w:rPr>
          <w:szCs w:val="24"/>
          <w:lang w:eastAsia="ar-SA"/>
        </w:rPr>
        <w:t>он</w:t>
      </w:r>
      <w:r w:rsidRPr="008F28E9">
        <w:rPr>
          <w:szCs w:val="24"/>
          <w:lang w:eastAsia="ar-SA"/>
        </w:rPr>
        <w:t>ы настоящего договора будут руководствоваться нормами и положениями действующего законодательства Российской Федерации.</w:t>
      </w:r>
    </w:p>
    <w:p w14:paraId="21D5DD72" w14:textId="77777777" w:rsidR="008077E7" w:rsidRPr="008077E7" w:rsidRDefault="008077E7" w:rsidP="008077E7">
      <w:pPr>
        <w:pStyle w:val="a3"/>
        <w:suppressAutoHyphens/>
        <w:spacing w:after="0" w:line="360" w:lineRule="auto"/>
        <w:ind w:left="0" w:right="0" w:firstLine="0"/>
        <w:rPr>
          <w:sz w:val="23"/>
          <w:szCs w:val="23"/>
          <w:lang w:eastAsia="ar-SA"/>
        </w:rPr>
      </w:pPr>
    </w:p>
    <w:p w14:paraId="4EC7D49A" w14:textId="3978E387" w:rsidR="008077E7" w:rsidRDefault="0062027A" w:rsidP="008077E7">
      <w:pPr>
        <w:pStyle w:val="a3"/>
        <w:numPr>
          <w:ilvl w:val="0"/>
          <w:numId w:val="1"/>
        </w:numPr>
        <w:spacing w:after="64" w:line="259" w:lineRule="auto"/>
        <w:ind w:left="0" w:right="0"/>
        <w:jc w:val="center"/>
        <w:rPr>
          <w:b/>
        </w:rPr>
      </w:pPr>
      <w:r w:rsidRPr="00A54856">
        <w:rPr>
          <w:b/>
        </w:rPr>
        <w:t>Адреса и реквизиты сторо</w:t>
      </w:r>
      <w:r w:rsidR="008077E7">
        <w:rPr>
          <w:b/>
        </w:rPr>
        <w:t>н</w:t>
      </w:r>
    </w:p>
    <w:p w14:paraId="6DBD7879" w14:textId="77777777" w:rsidR="008077E7" w:rsidRPr="008077E7" w:rsidRDefault="008077E7" w:rsidP="008077E7">
      <w:pPr>
        <w:pStyle w:val="a3"/>
        <w:spacing w:after="64" w:line="259" w:lineRule="auto"/>
        <w:ind w:left="0" w:right="0" w:firstLine="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744"/>
      </w:tblGrid>
      <w:tr w:rsidR="008077E7" w:rsidRPr="005E435C" w14:paraId="02552C96" w14:textId="77777777" w:rsidTr="005E435C">
        <w:tc>
          <w:tcPr>
            <w:tcW w:w="4723" w:type="dxa"/>
          </w:tcPr>
          <w:p w14:paraId="474D5EA6" w14:textId="77777777" w:rsidR="008F28E9" w:rsidRDefault="00A54856" w:rsidP="005E435C">
            <w:pPr>
              <w:spacing w:after="0" w:line="276" w:lineRule="auto"/>
              <w:ind w:right="-1"/>
              <w:rPr>
                <w:bCs/>
                <w:szCs w:val="24"/>
              </w:rPr>
            </w:pPr>
            <w:r w:rsidRPr="005E435C">
              <w:rPr>
                <w:b/>
                <w:szCs w:val="24"/>
              </w:rPr>
              <w:t xml:space="preserve">Цедент: </w:t>
            </w:r>
            <w:r w:rsidR="005E435C" w:rsidRPr="005E435C">
              <w:rPr>
                <w:bCs/>
                <w:szCs w:val="24"/>
              </w:rPr>
              <w:t xml:space="preserve">ОАО "Волжское </w:t>
            </w:r>
          </w:p>
          <w:p w14:paraId="42B9FE84" w14:textId="47209051" w:rsidR="00A54856" w:rsidRPr="005E435C" w:rsidRDefault="005E435C" w:rsidP="005E435C">
            <w:pPr>
              <w:spacing w:after="0" w:line="276" w:lineRule="auto"/>
              <w:ind w:right="-1"/>
              <w:rPr>
                <w:b/>
                <w:szCs w:val="24"/>
              </w:rPr>
            </w:pPr>
            <w:bookmarkStart w:id="0" w:name="_GoBack"/>
            <w:bookmarkEnd w:id="0"/>
            <w:r w:rsidRPr="005E435C">
              <w:rPr>
                <w:bCs/>
                <w:szCs w:val="24"/>
              </w:rPr>
              <w:t>нефтеналивное пароходство "Волготанкер"</w:t>
            </w:r>
          </w:p>
        </w:tc>
        <w:tc>
          <w:tcPr>
            <w:tcW w:w="4744" w:type="dxa"/>
          </w:tcPr>
          <w:p w14:paraId="7465D97B" w14:textId="00CD199A" w:rsidR="00A54856" w:rsidRPr="005E435C" w:rsidRDefault="00A54856" w:rsidP="005E435C">
            <w:pPr>
              <w:pStyle w:val="a3"/>
              <w:spacing w:after="64" w:line="276" w:lineRule="auto"/>
              <w:ind w:left="273" w:right="0" w:firstLine="0"/>
              <w:rPr>
                <w:b/>
                <w:bCs/>
                <w:szCs w:val="24"/>
              </w:rPr>
            </w:pPr>
            <w:r w:rsidRPr="005E435C">
              <w:rPr>
                <w:b/>
                <w:bCs/>
                <w:szCs w:val="24"/>
              </w:rPr>
              <w:t>Цессионарий:</w:t>
            </w:r>
          </w:p>
        </w:tc>
      </w:tr>
      <w:tr w:rsidR="005E435C" w:rsidRPr="005E435C" w14:paraId="15448EFB" w14:textId="77777777" w:rsidTr="005E435C">
        <w:tc>
          <w:tcPr>
            <w:tcW w:w="4723" w:type="dxa"/>
          </w:tcPr>
          <w:p w14:paraId="189C355C" w14:textId="780221C1" w:rsidR="005E435C" w:rsidRPr="005E435C" w:rsidRDefault="005E435C" w:rsidP="005E435C">
            <w:pPr>
              <w:pStyle w:val="a3"/>
              <w:spacing w:after="64" w:line="276" w:lineRule="auto"/>
              <w:ind w:left="0" w:right="0" w:firstLine="0"/>
              <w:rPr>
                <w:szCs w:val="24"/>
              </w:rPr>
            </w:pPr>
            <w:r w:rsidRPr="005E435C">
              <w:rPr>
                <w:szCs w:val="24"/>
              </w:rPr>
              <w:t xml:space="preserve">ОГРН: </w:t>
            </w:r>
            <w:r w:rsidRPr="005E435C">
              <w:rPr>
                <w:bCs/>
                <w:szCs w:val="24"/>
              </w:rPr>
              <w:t>1026301414941</w:t>
            </w:r>
          </w:p>
        </w:tc>
        <w:tc>
          <w:tcPr>
            <w:tcW w:w="4744" w:type="dxa"/>
          </w:tcPr>
          <w:p w14:paraId="3BB7CD1C" w14:textId="2A1105D1" w:rsidR="005E435C" w:rsidRPr="005E435C" w:rsidRDefault="005E435C" w:rsidP="005E435C">
            <w:pPr>
              <w:pStyle w:val="a3"/>
              <w:spacing w:after="64" w:line="276" w:lineRule="auto"/>
              <w:ind w:left="273" w:right="0" w:firstLine="0"/>
              <w:rPr>
                <w:szCs w:val="24"/>
              </w:rPr>
            </w:pPr>
            <w:r w:rsidRPr="005E435C">
              <w:rPr>
                <w:szCs w:val="24"/>
              </w:rPr>
              <w:t xml:space="preserve">ОГРН: </w:t>
            </w:r>
          </w:p>
        </w:tc>
      </w:tr>
      <w:tr w:rsidR="005E435C" w:rsidRPr="005E435C" w14:paraId="448CD7A1" w14:textId="77777777" w:rsidTr="005E435C">
        <w:tc>
          <w:tcPr>
            <w:tcW w:w="4723" w:type="dxa"/>
          </w:tcPr>
          <w:p w14:paraId="022DE491" w14:textId="237399FA" w:rsidR="005E435C" w:rsidRPr="005E435C" w:rsidRDefault="005E435C" w:rsidP="005E435C">
            <w:pPr>
              <w:pStyle w:val="a3"/>
              <w:spacing w:after="64" w:line="276" w:lineRule="auto"/>
              <w:ind w:left="0" w:right="0" w:firstLine="0"/>
              <w:rPr>
                <w:szCs w:val="24"/>
              </w:rPr>
            </w:pPr>
            <w:r w:rsidRPr="005E435C">
              <w:rPr>
                <w:szCs w:val="24"/>
              </w:rPr>
              <w:t xml:space="preserve">ИНН: </w:t>
            </w:r>
            <w:r w:rsidRPr="005E435C">
              <w:rPr>
                <w:bCs/>
                <w:szCs w:val="24"/>
              </w:rPr>
              <w:t>6317019185</w:t>
            </w:r>
          </w:p>
        </w:tc>
        <w:tc>
          <w:tcPr>
            <w:tcW w:w="4744" w:type="dxa"/>
          </w:tcPr>
          <w:p w14:paraId="35A636B0" w14:textId="2D661277" w:rsidR="005E435C" w:rsidRPr="005E435C" w:rsidRDefault="005E435C" w:rsidP="005E435C">
            <w:pPr>
              <w:pStyle w:val="a3"/>
              <w:spacing w:after="64" w:line="276" w:lineRule="auto"/>
              <w:ind w:left="273" w:right="0" w:firstLine="0"/>
              <w:rPr>
                <w:szCs w:val="24"/>
              </w:rPr>
            </w:pPr>
            <w:r w:rsidRPr="005E435C">
              <w:rPr>
                <w:szCs w:val="24"/>
              </w:rPr>
              <w:t>ИНН:</w:t>
            </w:r>
          </w:p>
        </w:tc>
      </w:tr>
      <w:tr w:rsidR="005E435C" w:rsidRPr="005E435C" w14:paraId="1A5E4684" w14:textId="77777777" w:rsidTr="005E435C">
        <w:tc>
          <w:tcPr>
            <w:tcW w:w="4723" w:type="dxa"/>
          </w:tcPr>
          <w:p w14:paraId="6A391639" w14:textId="3000A944" w:rsidR="005E435C" w:rsidRPr="005E435C" w:rsidRDefault="005E435C" w:rsidP="005E435C">
            <w:pPr>
              <w:spacing w:after="0" w:line="276" w:lineRule="auto"/>
              <w:ind w:right="-1"/>
              <w:rPr>
                <w:szCs w:val="24"/>
              </w:rPr>
            </w:pPr>
            <w:bookmarkStart w:id="1" w:name="_Hlk142392194"/>
            <w:r w:rsidRPr="00C97F60">
              <w:rPr>
                <w:szCs w:val="24"/>
              </w:rPr>
              <w:t>Юридический адрес</w:t>
            </w:r>
            <w:r w:rsidRPr="005E435C">
              <w:rPr>
                <w:szCs w:val="24"/>
              </w:rPr>
              <w:t xml:space="preserve">: </w:t>
            </w:r>
            <w:r w:rsidRPr="005E435C">
              <w:rPr>
                <w:bCs/>
                <w:szCs w:val="24"/>
              </w:rPr>
              <w:t xml:space="preserve">Самарская </w:t>
            </w:r>
            <w:proofErr w:type="spellStart"/>
            <w:r w:rsidRPr="005E435C">
              <w:rPr>
                <w:bCs/>
                <w:szCs w:val="24"/>
              </w:rPr>
              <w:t>обл</w:t>
            </w:r>
            <w:proofErr w:type="spellEnd"/>
            <w:r w:rsidRPr="005E435C">
              <w:rPr>
                <w:bCs/>
                <w:szCs w:val="24"/>
              </w:rPr>
              <w:t xml:space="preserve">, Самара г, Максима Горького </w:t>
            </w:r>
            <w:proofErr w:type="spellStart"/>
            <w:r w:rsidRPr="005E435C">
              <w:rPr>
                <w:bCs/>
                <w:szCs w:val="24"/>
              </w:rPr>
              <w:t>ул</w:t>
            </w:r>
            <w:proofErr w:type="spellEnd"/>
            <w:r w:rsidRPr="005E435C">
              <w:rPr>
                <w:bCs/>
                <w:szCs w:val="24"/>
              </w:rPr>
              <w:t>, 105</w:t>
            </w:r>
            <w:bookmarkEnd w:id="1"/>
          </w:p>
        </w:tc>
        <w:tc>
          <w:tcPr>
            <w:tcW w:w="4744" w:type="dxa"/>
          </w:tcPr>
          <w:p w14:paraId="1C17E365" w14:textId="77777777" w:rsidR="005E435C" w:rsidRDefault="005E435C" w:rsidP="005E435C">
            <w:pPr>
              <w:pStyle w:val="a3"/>
              <w:spacing w:after="64" w:line="276" w:lineRule="auto"/>
              <w:ind w:left="273" w:right="0" w:firstLine="0"/>
              <w:rPr>
                <w:szCs w:val="24"/>
              </w:rPr>
            </w:pPr>
            <w:r w:rsidRPr="00C97F60">
              <w:rPr>
                <w:szCs w:val="24"/>
              </w:rPr>
              <w:t>Юридический адрес</w:t>
            </w:r>
            <w:r>
              <w:rPr>
                <w:szCs w:val="24"/>
              </w:rPr>
              <w:t>:</w:t>
            </w:r>
          </w:p>
          <w:p w14:paraId="2B1687A3" w14:textId="7177CD9D" w:rsidR="005E435C" w:rsidRPr="005E435C" w:rsidRDefault="005E435C" w:rsidP="005E435C">
            <w:pPr>
              <w:pStyle w:val="a3"/>
              <w:spacing w:after="64" w:line="276" w:lineRule="auto"/>
              <w:ind w:left="273" w:right="0" w:firstLine="0"/>
              <w:rPr>
                <w:szCs w:val="24"/>
              </w:rPr>
            </w:pPr>
            <w:r w:rsidRPr="005E435C">
              <w:rPr>
                <w:bCs/>
                <w:szCs w:val="24"/>
                <w:lang w:bidi="ru-RU"/>
              </w:rPr>
              <w:t xml:space="preserve"> _____________________________</w:t>
            </w:r>
          </w:p>
        </w:tc>
      </w:tr>
      <w:tr w:rsidR="005E435C" w:rsidRPr="005E435C" w14:paraId="57C186A5" w14:textId="77777777" w:rsidTr="005E435C">
        <w:tc>
          <w:tcPr>
            <w:tcW w:w="4723" w:type="dxa"/>
          </w:tcPr>
          <w:p w14:paraId="2DC408AD" w14:textId="22A3A3B5" w:rsidR="005E435C" w:rsidRPr="005E435C" w:rsidRDefault="005E435C" w:rsidP="005E435C">
            <w:pPr>
              <w:spacing w:after="0" w:line="276" w:lineRule="auto"/>
              <w:ind w:right="-1"/>
              <w:rPr>
                <w:szCs w:val="24"/>
              </w:rPr>
            </w:pPr>
            <w:r w:rsidRPr="005E435C">
              <w:rPr>
                <w:szCs w:val="24"/>
              </w:rPr>
              <w:t xml:space="preserve">р/с № </w:t>
            </w:r>
            <w:r w:rsidRPr="005E435C">
              <w:rPr>
                <w:bCs/>
                <w:iCs/>
                <w:szCs w:val="24"/>
              </w:rPr>
              <w:t>_______________________</w:t>
            </w:r>
          </w:p>
        </w:tc>
        <w:tc>
          <w:tcPr>
            <w:tcW w:w="4744" w:type="dxa"/>
          </w:tcPr>
          <w:p w14:paraId="548D9CB4" w14:textId="1BA1215C" w:rsidR="005E435C" w:rsidRPr="005E435C" w:rsidRDefault="005E435C" w:rsidP="005E435C">
            <w:pPr>
              <w:pStyle w:val="a3"/>
              <w:spacing w:after="64" w:line="276" w:lineRule="auto"/>
              <w:ind w:left="273" w:right="0" w:firstLine="0"/>
              <w:rPr>
                <w:szCs w:val="24"/>
              </w:rPr>
            </w:pPr>
            <w:r w:rsidRPr="005E435C">
              <w:rPr>
                <w:szCs w:val="24"/>
              </w:rPr>
              <w:t xml:space="preserve">р/с № </w:t>
            </w:r>
            <w:r w:rsidRPr="005E435C">
              <w:rPr>
                <w:bCs/>
                <w:iCs/>
                <w:szCs w:val="24"/>
              </w:rPr>
              <w:t>_______________________</w:t>
            </w:r>
          </w:p>
        </w:tc>
      </w:tr>
      <w:tr w:rsidR="005E435C" w:rsidRPr="005E435C" w14:paraId="17F5E69D" w14:textId="77777777" w:rsidTr="005E435C">
        <w:trPr>
          <w:trHeight w:val="80"/>
        </w:trPr>
        <w:tc>
          <w:tcPr>
            <w:tcW w:w="4723" w:type="dxa"/>
          </w:tcPr>
          <w:p w14:paraId="267705B0" w14:textId="037A2B09" w:rsidR="005E435C" w:rsidRPr="005E435C" w:rsidRDefault="005E435C" w:rsidP="005E435C">
            <w:pPr>
              <w:spacing w:after="0" w:line="276" w:lineRule="auto"/>
              <w:ind w:right="-1"/>
              <w:rPr>
                <w:szCs w:val="24"/>
              </w:rPr>
            </w:pPr>
            <w:r w:rsidRPr="005E435C">
              <w:rPr>
                <w:szCs w:val="24"/>
              </w:rPr>
              <w:t>в ___________________________</w:t>
            </w:r>
          </w:p>
        </w:tc>
        <w:tc>
          <w:tcPr>
            <w:tcW w:w="4744" w:type="dxa"/>
          </w:tcPr>
          <w:p w14:paraId="3F220A67" w14:textId="0F8974BB" w:rsidR="005E435C" w:rsidRPr="005E435C" w:rsidRDefault="005E435C" w:rsidP="005E435C">
            <w:pPr>
              <w:pStyle w:val="a3"/>
              <w:spacing w:after="64" w:line="276" w:lineRule="auto"/>
              <w:ind w:left="273" w:right="0" w:firstLine="0"/>
              <w:rPr>
                <w:szCs w:val="24"/>
              </w:rPr>
            </w:pPr>
            <w:r w:rsidRPr="005E435C">
              <w:rPr>
                <w:szCs w:val="24"/>
              </w:rPr>
              <w:t>в ___________________________</w:t>
            </w:r>
          </w:p>
        </w:tc>
      </w:tr>
      <w:tr w:rsidR="005E435C" w:rsidRPr="005E435C" w14:paraId="069F2D76" w14:textId="77777777" w:rsidTr="005E435C">
        <w:tc>
          <w:tcPr>
            <w:tcW w:w="4723" w:type="dxa"/>
          </w:tcPr>
          <w:p w14:paraId="1DE27CDF" w14:textId="08BBF8C9" w:rsidR="005E435C" w:rsidRPr="005E435C" w:rsidRDefault="005E435C" w:rsidP="005E435C">
            <w:pPr>
              <w:spacing w:after="0" w:line="276" w:lineRule="auto"/>
              <w:ind w:right="-1"/>
              <w:rPr>
                <w:bCs/>
                <w:iCs/>
                <w:szCs w:val="24"/>
              </w:rPr>
            </w:pPr>
            <w:r w:rsidRPr="005E435C">
              <w:rPr>
                <w:szCs w:val="24"/>
              </w:rPr>
              <w:t xml:space="preserve">к/с № </w:t>
            </w:r>
            <w:r w:rsidRPr="005E435C">
              <w:rPr>
                <w:bCs/>
                <w:iCs/>
                <w:szCs w:val="24"/>
              </w:rPr>
              <w:t>_______________________</w:t>
            </w:r>
          </w:p>
        </w:tc>
        <w:tc>
          <w:tcPr>
            <w:tcW w:w="4744" w:type="dxa"/>
          </w:tcPr>
          <w:p w14:paraId="14DD3DF9" w14:textId="274FE727" w:rsidR="005E435C" w:rsidRPr="005E435C" w:rsidRDefault="005E435C" w:rsidP="005E435C">
            <w:pPr>
              <w:pStyle w:val="a3"/>
              <w:spacing w:after="64" w:line="276" w:lineRule="auto"/>
              <w:ind w:left="273" w:right="0" w:firstLine="0"/>
              <w:rPr>
                <w:szCs w:val="24"/>
              </w:rPr>
            </w:pPr>
            <w:r w:rsidRPr="005E435C">
              <w:rPr>
                <w:szCs w:val="24"/>
              </w:rPr>
              <w:t xml:space="preserve">к/с № </w:t>
            </w:r>
            <w:r w:rsidRPr="005E435C">
              <w:rPr>
                <w:bCs/>
                <w:iCs/>
                <w:szCs w:val="24"/>
              </w:rPr>
              <w:t>_______________________</w:t>
            </w:r>
          </w:p>
        </w:tc>
      </w:tr>
      <w:tr w:rsidR="005E435C" w:rsidRPr="005E435C" w14:paraId="207ED3D4" w14:textId="77777777" w:rsidTr="005E435C">
        <w:trPr>
          <w:trHeight w:val="143"/>
        </w:trPr>
        <w:tc>
          <w:tcPr>
            <w:tcW w:w="4723" w:type="dxa"/>
          </w:tcPr>
          <w:p w14:paraId="36575F4E" w14:textId="77777777" w:rsidR="005E435C" w:rsidRPr="005E435C" w:rsidRDefault="005E435C" w:rsidP="005E435C">
            <w:pPr>
              <w:pStyle w:val="a3"/>
              <w:spacing w:after="64" w:line="276" w:lineRule="auto"/>
              <w:ind w:left="0" w:right="0" w:firstLine="0"/>
              <w:rPr>
                <w:szCs w:val="24"/>
              </w:rPr>
            </w:pPr>
          </w:p>
        </w:tc>
        <w:tc>
          <w:tcPr>
            <w:tcW w:w="4744" w:type="dxa"/>
          </w:tcPr>
          <w:p w14:paraId="50EFF45F" w14:textId="77777777" w:rsidR="005E435C" w:rsidRPr="005E435C" w:rsidRDefault="005E435C" w:rsidP="005E435C">
            <w:pPr>
              <w:pStyle w:val="a3"/>
              <w:spacing w:after="64" w:line="276" w:lineRule="auto"/>
              <w:ind w:left="273" w:right="0" w:firstLine="0"/>
              <w:rPr>
                <w:szCs w:val="24"/>
              </w:rPr>
            </w:pPr>
          </w:p>
        </w:tc>
      </w:tr>
      <w:tr w:rsidR="005E435C" w:rsidRPr="005E435C" w14:paraId="104D3D59" w14:textId="77777777" w:rsidTr="005E435C">
        <w:tc>
          <w:tcPr>
            <w:tcW w:w="4723" w:type="dxa"/>
          </w:tcPr>
          <w:p w14:paraId="08CED21B" w14:textId="77777777" w:rsidR="005E435C" w:rsidRPr="005E435C" w:rsidRDefault="005E435C" w:rsidP="005E435C">
            <w:pPr>
              <w:pStyle w:val="a3"/>
              <w:spacing w:after="64" w:line="276" w:lineRule="auto"/>
              <w:ind w:left="0" w:right="0" w:firstLine="0"/>
              <w:rPr>
                <w:b/>
                <w:bCs/>
                <w:szCs w:val="24"/>
              </w:rPr>
            </w:pPr>
            <w:r w:rsidRPr="005E435C">
              <w:rPr>
                <w:b/>
                <w:bCs/>
                <w:szCs w:val="24"/>
              </w:rPr>
              <w:t xml:space="preserve">Конкурсный управляющий </w:t>
            </w:r>
          </w:p>
          <w:p w14:paraId="3686A099" w14:textId="77777777" w:rsidR="005E435C" w:rsidRPr="005E435C" w:rsidRDefault="005E435C" w:rsidP="005E435C">
            <w:pPr>
              <w:pStyle w:val="a3"/>
              <w:spacing w:after="64" w:line="276" w:lineRule="auto"/>
              <w:ind w:left="0" w:right="0" w:firstLine="0"/>
              <w:rPr>
                <w:b/>
                <w:bCs/>
                <w:szCs w:val="24"/>
              </w:rPr>
            </w:pPr>
          </w:p>
          <w:p w14:paraId="77154D2E" w14:textId="44B23256" w:rsidR="005E435C" w:rsidRPr="005E435C" w:rsidRDefault="005E435C" w:rsidP="005E435C">
            <w:pPr>
              <w:pStyle w:val="a3"/>
              <w:spacing w:after="64" w:line="276" w:lineRule="auto"/>
              <w:ind w:left="0" w:right="0" w:firstLine="0"/>
              <w:rPr>
                <w:szCs w:val="24"/>
              </w:rPr>
            </w:pPr>
            <w:r w:rsidRPr="005E435C">
              <w:rPr>
                <w:b/>
                <w:bCs/>
                <w:szCs w:val="24"/>
              </w:rPr>
              <w:t>___________________/</w:t>
            </w:r>
            <w:proofErr w:type="spellStart"/>
            <w:r w:rsidRPr="005E435C">
              <w:rPr>
                <w:b/>
                <w:bCs/>
                <w:szCs w:val="24"/>
              </w:rPr>
              <w:t>Комяков</w:t>
            </w:r>
            <w:proofErr w:type="spellEnd"/>
            <w:r w:rsidRPr="005E435C">
              <w:rPr>
                <w:b/>
                <w:bCs/>
                <w:szCs w:val="24"/>
              </w:rPr>
              <w:t xml:space="preserve"> В.Ю./</w:t>
            </w:r>
          </w:p>
        </w:tc>
        <w:tc>
          <w:tcPr>
            <w:tcW w:w="4744" w:type="dxa"/>
          </w:tcPr>
          <w:p w14:paraId="13972D72" w14:textId="730F8F8F" w:rsidR="005E435C" w:rsidRDefault="005E435C" w:rsidP="005E435C">
            <w:pPr>
              <w:pStyle w:val="a3"/>
              <w:spacing w:after="64" w:line="276" w:lineRule="auto"/>
              <w:ind w:left="273" w:right="0" w:firstLine="0"/>
              <w:rPr>
                <w:b/>
                <w:bCs/>
                <w:szCs w:val="24"/>
              </w:rPr>
            </w:pPr>
          </w:p>
          <w:p w14:paraId="37034A00" w14:textId="77777777" w:rsidR="005E435C" w:rsidRPr="005E435C" w:rsidRDefault="005E435C" w:rsidP="005E435C">
            <w:pPr>
              <w:pStyle w:val="a3"/>
              <w:spacing w:after="64" w:line="276" w:lineRule="auto"/>
              <w:ind w:left="273" w:right="0" w:firstLine="0"/>
              <w:rPr>
                <w:b/>
                <w:bCs/>
                <w:szCs w:val="24"/>
              </w:rPr>
            </w:pPr>
          </w:p>
          <w:p w14:paraId="073ED3BA" w14:textId="19148B61" w:rsidR="005E435C" w:rsidRPr="005E435C" w:rsidRDefault="005E435C" w:rsidP="005E435C">
            <w:pPr>
              <w:pStyle w:val="a3"/>
              <w:spacing w:after="64" w:line="276" w:lineRule="auto"/>
              <w:ind w:left="273" w:right="0" w:firstLine="0"/>
              <w:rPr>
                <w:szCs w:val="24"/>
              </w:rPr>
            </w:pPr>
            <w:r w:rsidRPr="005E435C">
              <w:rPr>
                <w:b/>
                <w:bCs/>
                <w:szCs w:val="24"/>
              </w:rPr>
              <w:t>__________________/_____________/</w:t>
            </w:r>
          </w:p>
        </w:tc>
      </w:tr>
    </w:tbl>
    <w:p w14:paraId="727A5EB1" w14:textId="69426E23" w:rsidR="00737075" w:rsidRDefault="00737075" w:rsidP="008077E7">
      <w:pPr>
        <w:spacing w:after="80" w:line="259" w:lineRule="auto"/>
        <w:ind w:left="0" w:right="0" w:firstLine="0"/>
        <w:jc w:val="left"/>
      </w:pPr>
    </w:p>
    <w:sectPr w:rsidR="00737075">
      <w:footerReference w:type="even" r:id="rId7"/>
      <w:footerReference w:type="default" r:id="rId8"/>
      <w:footerReference w:type="first" r:id="rId9"/>
      <w:pgSz w:w="11906" w:h="16838"/>
      <w:pgMar w:top="1045" w:right="1075" w:bottom="1708" w:left="108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891E" w14:textId="77777777" w:rsidR="00D87E5A" w:rsidRDefault="00D87E5A">
      <w:pPr>
        <w:spacing w:after="0" w:line="240" w:lineRule="auto"/>
      </w:pPr>
      <w:r>
        <w:separator/>
      </w:r>
    </w:p>
  </w:endnote>
  <w:endnote w:type="continuationSeparator" w:id="0">
    <w:p w14:paraId="2071BCDA" w14:textId="77777777" w:rsidR="00D87E5A" w:rsidRDefault="00D8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BDFF5" w14:textId="77777777" w:rsidR="00D87E5A" w:rsidRDefault="00D87E5A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r w:rsidR="008F28E9">
      <w:fldChar w:fldCharType="begin"/>
    </w:r>
    <w:r w:rsidR="008F28E9">
      <w:instrText xml:space="preserve"> NUMPAGES   \* MERGEFORMAT </w:instrText>
    </w:r>
    <w:r w:rsidR="008F28E9">
      <w:fldChar w:fldCharType="separate"/>
    </w:r>
    <w:r>
      <w:rPr>
        <w:b/>
      </w:rPr>
      <w:t>3</w:t>
    </w:r>
    <w:r w:rsidR="008F28E9">
      <w:rPr>
        <w:b/>
      </w:rPr>
      <w:fldChar w:fldCharType="end"/>
    </w:r>
    <w:r>
      <w:t xml:space="preserve"> </w:t>
    </w:r>
  </w:p>
  <w:p w14:paraId="728BACB7" w14:textId="77777777" w:rsidR="00D87E5A" w:rsidRDefault="00D87E5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8080486"/>
      <w:docPartObj>
        <w:docPartGallery w:val="Page Numbers (Bottom of Page)"/>
        <w:docPartUnique/>
      </w:docPartObj>
    </w:sdtPr>
    <w:sdtEndPr/>
    <w:sdtContent>
      <w:p w14:paraId="0C3A78F4" w14:textId="18F6B7EB" w:rsidR="00D87E5A" w:rsidRDefault="00D87E5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12BF9" w14:textId="21DB702C" w:rsidR="00D87E5A" w:rsidRDefault="00D87E5A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CA60" w14:textId="77777777" w:rsidR="00D87E5A" w:rsidRDefault="00D87E5A">
    <w:pPr>
      <w:spacing w:after="0" w:line="259" w:lineRule="auto"/>
      <w:ind w:left="0" w:right="3" w:firstLine="0"/>
      <w:jc w:val="center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из </w:t>
    </w:r>
    <w:r w:rsidR="008F28E9">
      <w:fldChar w:fldCharType="begin"/>
    </w:r>
    <w:r w:rsidR="008F28E9">
      <w:instrText xml:space="preserve"> NUMPAGES   \* MERGEFORMAT </w:instrText>
    </w:r>
    <w:r w:rsidR="008F28E9">
      <w:fldChar w:fldCharType="separate"/>
    </w:r>
    <w:r>
      <w:rPr>
        <w:b/>
      </w:rPr>
      <w:t>3</w:t>
    </w:r>
    <w:r w:rsidR="008F28E9">
      <w:rPr>
        <w:b/>
      </w:rPr>
      <w:fldChar w:fldCharType="end"/>
    </w:r>
    <w:r>
      <w:t xml:space="preserve"> </w:t>
    </w:r>
  </w:p>
  <w:p w14:paraId="2408962D" w14:textId="77777777" w:rsidR="00D87E5A" w:rsidRDefault="00D87E5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7F1F8" w14:textId="77777777" w:rsidR="00D87E5A" w:rsidRDefault="00D87E5A">
      <w:pPr>
        <w:spacing w:after="0" w:line="240" w:lineRule="auto"/>
      </w:pPr>
      <w:r>
        <w:separator/>
      </w:r>
    </w:p>
  </w:footnote>
  <w:footnote w:type="continuationSeparator" w:id="0">
    <w:p w14:paraId="37E89D8C" w14:textId="77777777" w:rsidR="00D87E5A" w:rsidRDefault="00D8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3197A"/>
    <w:multiLevelType w:val="multilevel"/>
    <w:tmpl w:val="2F260C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</w:rPr>
    </w:lvl>
  </w:abstractNum>
  <w:abstractNum w:abstractNumId="1" w15:restartNumberingAfterBreak="0">
    <w:nsid w:val="2BFE6CC1"/>
    <w:multiLevelType w:val="hybridMultilevel"/>
    <w:tmpl w:val="6742E920"/>
    <w:lvl w:ilvl="0" w:tplc="C9A8B662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9CF6052"/>
    <w:multiLevelType w:val="hybridMultilevel"/>
    <w:tmpl w:val="E42C2E2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292E10"/>
    <w:multiLevelType w:val="multilevel"/>
    <w:tmpl w:val="A7F274C0"/>
    <w:lvl w:ilvl="0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75"/>
    <w:rsid w:val="00010BE4"/>
    <w:rsid w:val="00222727"/>
    <w:rsid w:val="004F4232"/>
    <w:rsid w:val="00574003"/>
    <w:rsid w:val="005E435C"/>
    <w:rsid w:val="005E6DCA"/>
    <w:rsid w:val="0062027A"/>
    <w:rsid w:val="00737075"/>
    <w:rsid w:val="008077E7"/>
    <w:rsid w:val="008409D3"/>
    <w:rsid w:val="008F28E9"/>
    <w:rsid w:val="009D1A62"/>
    <w:rsid w:val="00A54856"/>
    <w:rsid w:val="00CB5F40"/>
    <w:rsid w:val="00D625E0"/>
    <w:rsid w:val="00D87E5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FC7AE7"/>
  <w15:docId w15:val="{5C9D974F-619B-47F8-A1FB-E066E9BE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7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574003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99"/>
    <w:rsid w:val="00A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54856"/>
    <w:rPr>
      <w:color w:val="0563C1" w:themeColor="hyperlink"/>
      <w:u w:val="single"/>
    </w:rPr>
  </w:style>
  <w:style w:type="paragraph" w:styleId="a6">
    <w:name w:val="No Spacing"/>
    <w:uiPriority w:val="1"/>
    <w:qFormat/>
    <w:rsid w:val="00A548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A5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77E7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8077E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8077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-</dc:creator>
  <cp:keywords/>
  <cp:lastModifiedBy>u10235</cp:lastModifiedBy>
  <cp:revision>3</cp:revision>
  <dcterms:created xsi:type="dcterms:W3CDTF">2025-05-13T09:30:00Z</dcterms:created>
  <dcterms:modified xsi:type="dcterms:W3CDTF">2025-05-13T09:33:00Z</dcterms:modified>
</cp:coreProperties>
</file>