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Ковалевой Нины Викторовны Грудева Екатерина Ивановна, действующий на основании Решения Арбитражного суда города Санкт-Петербурга и Ленинградской области от 30.06.2023 по делу №А56-38271/2023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Ковалевой Нины Викторовны, проводимых на электронной торговой площадке ООО «АукционПро»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Ковалева Нина Викторовна</w:t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602500330920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2c2d2e"/>
          <w:sz w:val="22"/>
          <w:szCs w:val="22"/>
          <w:highlight w:val="white"/>
          <w:rtl w:val="0"/>
        </w:rPr>
        <w:t xml:space="preserve">40817810250190508737.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Банк получателя: ФИЛИАЛ "ЦЕНТРАЛЬНЫЙ" 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ПАО "СОВКОМБАНК" (БЕРДСК),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БИК 045004763, 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к/с 30101810150040000763.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г.Спб и ЛО.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Ковалевой Нины Викторовны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Ковалева Нина Викторовна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602500330920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40817810250190508737.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Заголовок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0G0iDAtcZghEsBQtDgqM51zEOw==">CgMxLjAyCWlkLmdqZGd4czgAciExMHlHTUR5eTlucjdDMlBxSzFDcDhtVmZZR3Fob1kxUEo=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