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ДОГОВОР КУПЛИ-ПРОДАЖИ 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ИМУЩЕСТВА ПО ИТОГАМ ОТКРЫТЫХ ТОРГОВ №__</w:t>
      </w:r>
    </w:p>
    <w:p w:rsidR="00000000" w:rsidDel="00000000" w:rsidP="00000000" w:rsidRDefault="00000000" w:rsidRPr="00000000" w14:paraId="00000003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г. Санкт-Петербург</w:t>
        <w:tab/>
        <w:t xml:space="preserve">                                                                              «___» ____________202_ года.</w:t>
      </w:r>
    </w:p>
    <w:p w:rsidR="00000000" w:rsidDel="00000000" w:rsidP="00000000" w:rsidRDefault="00000000" w:rsidRPr="00000000" w14:paraId="00000005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Финансовый управляющий Галкиной Любови Анатольевны Ахмедов Руслан Адамович, действующий на основании Решения Арбитражного суда Амурской области от 06.12.2023 по делу №А04-9810/2023, именуемый в дальнейшем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«Продавец»,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_________________________________________________, именуемый в дальнейшем «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Покупатель»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с другой стороны, а по отдельности и совместно именуемые соответственно «Сторона», «Стороны», заключили настоящий Договор о нижеследующем.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ПРЕДМЕТ ДОГОВОРА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1.1. По результатам открытых торгов в электронной форме, проводимых «__» ___________202_ г. на электронной площадке </w:t>
      </w:r>
      <w:r w:rsidDel="00000000" w:rsidR="00000000" w:rsidRPr="00000000">
        <w:rPr>
          <w:sz w:val="22"/>
          <w:szCs w:val="22"/>
          <w:rtl w:val="0"/>
        </w:rPr>
        <w:t xml:space="preserve">ООО «АукционПро» (https://au-pro.ru/)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по продаже имущества Галкиной Любови Анатольевны, и на основании Протокола по результатам торгов по продаже имущества Должника от «__»__________ 202_ г., Продавец обязуется передать, а Покупатель обязуется принять следующее имущество, принадлежащее на праве собственности Галкиной Любови Анатольевны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(далее – Имущество), определенное, как лот _____: __________________</w:t>
      </w:r>
    </w:p>
    <w:p w:rsidR="00000000" w:rsidDel="00000000" w:rsidP="00000000" w:rsidRDefault="00000000" w:rsidRPr="00000000" w14:paraId="0000000C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1.2. Продавец гарантирует, что должник является единственным собственником отчуждаемого Имущества, что данное Имущество по состоянию на дату заключения Договора обременено залогом.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ПРАВА И ОБЯЗАННОСТИ СТОРОН</w:t>
      </w:r>
    </w:p>
    <w:p w:rsidR="00000000" w:rsidDel="00000000" w:rsidP="00000000" w:rsidRDefault="00000000" w:rsidRPr="00000000" w14:paraId="0000000F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2.1. Продавец обязан:</w:t>
      </w:r>
    </w:p>
    <w:p w:rsidR="00000000" w:rsidDel="00000000" w:rsidP="00000000" w:rsidRDefault="00000000" w:rsidRPr="00000000" w14:paraId="00000010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на условиях, установленных п. 3.1. Договора, принять от Покупателя денежные средства в счет оплаты цены продажи Имущества;</w:t>
      </w:r>
    </w:p>
    <w:p w:rsidR="00000000" w:rsidDel="00000000" w:rsidP="00000000" w:rsidRDefault="00000000" w:rsidRPr="00000000" w14:paraId="00000011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передать Имущество и документы, подтверждающие право собственности на него, Покупателю по акту приема-передачи имущества не позднее 7 (Семи) рабочих дней после оплаты Имущества Покупателем.</w:t>
      </w:r>
    </w:p>
    <w:p w:rsidR="00000000" w:rsidDel="00000000" w:rsidP="00000000" w:rsidRDefault="00000000" w:rsidRPr="00000000" w14:paraId="00000012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2.2. Покупатель обязан:</w:t>
      </w:r>
    </w:p>
    <w:p w:rsidR="00000000" w:rsidDel="00000000" w:rsidP="00000000" w:rsidRDefault="00000000" w:rsidRPr="00000000" w14:paraId="00000013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на условиях, установленных п. 3.2. Договора, оплатить цену продажи Имущества;</w:t>
      </w:r>
    </w:p>
    <w:p w:rsidR="00000000" w:rsidDel="00000000" w:rsidP="00000000" w:rsidRDefault="00000000" w:rsidRPr="00000000" w14:paraId="00000014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принять Имущество и документы, подтверждающие право собственности на него, от Продавца по акту приема-передачи имущества не позднее 7 (Семи) рабочих дней после оплаты Имущества.</w:t>
      </w:r>
    </w:p>
    <w:p w:rsidR="00000000" w:rsidDel="00000000" w:rsidP="00000000" w:rsidRDefault="00000000" w:rsidRPr="00000000" w14:paraId="00000015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:rsidR="00000000" w:rsidDel="00000000" w:rsidP="00000000" w:rsidRDefault="00000000" w:rsidRPr="00000000" w14:paraId="00000016">
      <w:pPr>
        <w:shd w:fill="ffffff" w:val="clear"/>
        <w:tabs>
          <w:tab w:val="left" w:leader="none" w:pos="1298"/>
        </w:tabs>
        <w:spacing w:before="120" w:line="254" w:lineRule="auto"/>
        <w:ind w:left="10" w:firstLine="530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tabs>
          <w:tab w:val="left" w:leader="none" w:pos="1298"/>
        </w:tabs>
        <w:spacing w:before="120" w:line="254" w:lineRule="auto"/>
        <w:ind w:left="10" w:firstLine="53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3. РАСЧЕТЫ ПО ДОГОВОРУ</w:t>
      </w:r>
    </w:p>
    <w:p w:rsidR="00000000" w:rsidDel="00000000" w:rsidP="00000000" w:rsidRDefault="00000000" w:rsidRPr="00000000" w14:paraId="00000018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3.1. 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_______________  о проведении торгов, в размере __________________________________ рублей ____ коп.</w:t>
      </w:r>
    </w:p>
    <w:p w:rsidR="00000000" w:rsidDel="00000000" w:rsidP="00000000" w:rsidRDefault="00000000" w:rsidRPr="00000000" w14:paraId="00000019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3.2. Оплата Покупателем установленной п. 3.1 Договора цены продажи Имущества производится в течение в течение 30 (тридцать) дней со дня подписания настоящего Договора путем перечисления денежных средств в размере  ____________________________________ руб. ___ коп. (с учетом вычета суммы внесенного ранее задатка для участия в торгах в сумме ____________________________________ руб. ___ коп. на расчетный счет Продавца, указанный в п.7 настоящего Договора:</w:t>
      </w:r>
    </w:p>
    <w:p w:rsidR="00000000" w:rsidDel="00000000" w:rsidP="00000000" w:rsidRDefault="00000000" w:rsidRPr="00000000" w14:paraId="0000001A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3.3. Датой оплаты считается день поступления денежных средств на расчетный счет Продавца. 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ОТВЕТСТВЕННОСТЬ СТОРОН</w:t>
      </w:r>
    </w:p>
    <w:p w:rsidR="00000000" w:rsidDel="00000000" w:rsidP="00000000" w:rsidRDefault="00000000" w:rsidRPr="00000000" w14:paraId="0000001C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4.1. В случае несоблюдения Покупателем срока оплаты цены продажи Имущества Покупатель уплачивает Продавцу пеню в размере 0,001%  от цены продажи Имущества, установленной п. 3.1 Договора, за каждый день просрочки. </w:t>
      </w:r>
    </w:p>
    <w:p w:rsidR="00000000" w:rsidDel="00000000" w:rsidP="00000000" w:rsidRDefault="00000000" w:rsidRPr="00000000" w14:paraId="0000001D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4.2. 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ПОРЯДОК РЕШЕНИЯ СПОРОВ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90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5.1. 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ЗАКЛЮЧИТЕЛЬНЫЕ ПОЛОЖЕНИЯ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90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6.1. Договор составлен в трех экземплярах, имеющих одинаковую юридическую силу, по одному для каждой Стороны и один для Управления Росреестра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7. РЕКВИЗИТЫ и ПОДПИСИ СТОРОН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5.0" w:type="dxa"/>
        <w:jc w:val="center"/>
        <w:tblLayout w:type="fixed"/>
        <w:tblLook w:val="0000"/>
      </w:tblPr>
      <w:tblGrid>
        <w:gridCol w:w="332"/>
        <w:gridCol w:w="151"/>
        <w:gridCol w:w="4981"/>
        <w:gridCol w:w="3891"/>
        <w:tblGridChange w:id="0">
          <w:tblGrid>
            <w:gridCol w:w="332"/>
            <w:gridCol w:w="151"/>
            <w:gridCol w:w="4981"/>
            <w:gridCol w:w="38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8">
            <w:pPr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Продавец: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Финансовый управляющий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Галкиной Любови Анатольевны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Ахмедов Руслан Адамович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получатель -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Галкина Любовь Анатольевна</w:t>
            </w:r>
          </w:p>
          <w:p w:rsidR="00000000" w:rsidDel="00000000" w:rsidP="00000000" w:rsidRDefault="00000000" w:rsidRPr="00000000" w14:paraId="0000002E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ИНН 281602433200, </w:t>
            </w:r>
          </w:p>
          <w:p w:rsidR="00000000" w:rsidDel="00000000" w:rsidP="00000000" w:rsidRDefault="00000000" w:rsidRPr="00000000" w14:paraId="0000002F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р/с 40817810850190550680, </w:t>
            </w:r>
          </w:p>
          <w:p w:rsidR="00000000" w:rsidDel="00000000" w:rsidP="00000000" w:rsidRDefault="00000000" w:rsidRPr="00000000" w14:paraId="00000030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Банк получателя: ФИЛИАЛ "ЦЕНТРАЛЬНЫЙ" ПАО "СОВКОМБАНК" (БЕРДСК), </w:t>
            </w:r>
          </w:p>
          <w:p w:rsidR="00000000" w:rsidDel="00000000" w:rsidP="00000000" w:rsidRDefault="00000000" w:rsidRPr="00000000" w14:paraId="00000031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БИК 045004763, </w:t>
            </w:r>
          </w:p>
          <w:p w:rsidR="00000000" w:rsidDel="00000000" w:rsidP="00000000" w:rsidRDefault="00000000" w:rsidRPr="00000000" w14:paraId="00000032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к/с 30101810150040000763.</w:t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 / Р.А. Ахмедов/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Покупатель: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7C70C4"/>
    <w:pPr>
      <w:suppressAutoHyphens w:val="1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ar-SA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paragraph" w:customStyle="1">
    <w:name w:val="paragraph"/>
    <w:basedOn w:val="a0"/>
    <w:rsid w:val="007C70C4"/>
  </w:style>
  <w:style w:type="paragraph" w:styleId="a3">
    <w:name w:val="Body Text Indent"/>
    <w:basedOn w:val="a"/>
    <w:link w:val="a4"/>
    <w:semiHidden w:val="1"/>
    <w:rsid w:val="007C70C4"/>
    <w:pPr>
      <w:spacing w:line="360" w:lineRule="auto"/>
      <w:ind w:firstLine="567"/>
      <w:jc w:val="both"/>
    </w:pPr>
    <w:rPr>
      <w:sz w:val="28"/>
      <w:szCs w:val="28"/>
    </w:rPr>
  </w:style>
  <w:style w:type="character" w:styleId="a4" w:customStyle="1">
    <w:name w:val="Основной текст с отступом Знак"/>
    <w:basedOn w:val="a0"/>
    <w:link w:val="a3"/>
    <w:semiHidden w:val="1"/>
    <w:rsid w:val="007C70C4"/>
    <w:rPr>
      <w:rFonts w:ascii="Times New Roman" w:cs="Times New Roman" w:eastAsia="Times New Roman" w:hAnsi="Times New Roman"/>
      <w:sz w:val="28"/>
      <w:szCs w:val="28"/>
      <w:lang w:eastAsia="ar-SA"/>
    </w:rPr>
  </w:style>
  <w:style w:type="paragraph" w:styleId="ConsNormal" w:customStyle="1">
    <w:name w:val="ConsNormal"/>
    <w:rsid w:val="007C70C4"/>
    <w:pPr>
      <w:suppressAutoHyphens w:val="1"/>
      <w:autoSpaceDE w:val="0"/>
      <w:spacing w:after="0" w:line="240" w:lineRule="auto"/>
      <w:ind w:firstLine="720"/>
    </w:pPr>
    <w:rPr>
      <w:rFonts w:ascii="Arial" w:cs="Arial" w:eastAsia="Arial" w:hAnsi="Arial"/>
      <w:kern w:val="1"/>
      <w:sz w:val="20"/>
      <w:szCs w:val="20"/>
      <w:lang w:eastAsia="ar-SA"/>
    </w:rPr>
  </w:style>
  <w:style w:type="paragraph" w:styleId="a5">
    <w:name w:val="List Paragraph"/>
    <w:basedOn w:val="a"/>
    <w:uiPriority w:val="34"/>
    <w:qFormat w:val="1"/>
    <w:rsid w:val="00D866EB"/>
    <w:pPr>
      <w:ind w:left="720"/>
      <w:contextualSpacing w:val="1"/>
    </w:pPr>
  </w:style>
  <w:style w:type="paragraph" w:styleId="avg-" w:customStyle="1">
    <w:name w:val="avg-Таблица текст_по ширине"/>
    <w:basedOn w:val="a"/>
    <w:qFormat w:val="1"/>
    <w:rsid w:val="00EE0D4F"/>
    <w:pPr>
      <w:suppressAutoHyphens w:val="0"/>
      <w:spacing w:after="60" w:before="60"/>
      <w:jc w:val="both"/>
    </w:pPr>
    <w:rPr>
      <w:rFonts w:ascii="Arial Narrow" w:eastAsia="Calibri" w:hAnsi="Arial Narrow"/>
      <w:sz w:val="20"/>
      <w:lang w:eastAsia="ru-RU"/>
    </w:rPr>
  </w:style>
  <w:style w:type="character" w:styleId="a6">
    <w:name w:val="Hyperlink"/>
    <w:basedOn w:val="a0"/>
    <w:uiPriority w:val="99"/>
    <w:unhideWhenUsed w:val="1"/>
    <w:rsid w:val="00FF705C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82JlN9VKbLKaGO/oGZH6oE6O4w==">CgMxLjA4AHIhMXo3cDNfZzFXSjBiTllVZGZNNzIyUEQ3cDFhWXpNUDR4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2014-10-27T08:47:00Z</dcterms:created>
  <dc:creator>Ekaterina</dc:creator>
</cp:coreProperties>
</file>